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0237" w14:textId="77777777" w:rsidR="00D22F02" w:rsidRDefault="00D22F02">
      <w:pPr>
        <w:pStyle w:val="Heading1"/>
      </w:pPr>
    </w:p>
    <w:p w14:paraId="511AAB96" w14:textId="77777777" w:rsidR="00874877" w:rsidRPr="00874877" w:rsidRDefault="00884C32" w:rsidP="00874877">
      <w:pPr>
        <w:jc w:val="right"/>
        <w:rPr>
          <w:rFonts w:cs="MoolBoran"/>
          <w:b/>
          <w:szCs w:val="24"/>
        </w:rPr>
      </w:pPr>
      <w:r>
        <w:tab/>
      </w:r>
      <w:r w:rsidR="00874877" w:rsidRPr="00874877">
        <w:rPr>
          <w:rFonts w:cs="MoolBoran"/>
          <w:b/>
          <w:szCs w:val="24"/>
        </w:rPr>
        <w:t>Research Center for Children, Youth &amp; Families, Inc.</w:t>
      </w:r>
    </w:p>
    <w:p w14:paraId="07357C07" w14:textId="77777777" w:rsidR="00874877" w:rsidRPr="00874877" w:rsidRDefault="00874877" w:rsidP="00874877">
      <w:pPr>
        <w:jc w:val="right"/>
        <w:rPr>
          <w:rFonts w:cs="MoolBoran"/>
          <w:b/>
          <w:szCs w:val="24"/>
        </w:rPr>
      </w:pPr>
      <w:r w:rsidRPr="00874877">
        <w:rPr>
          <w:rFonts w:cs="MoolBoran"/>
          <w:b/>
          <w:color w:val="525252"/>
          <w:sz w:val="20"/>
          <w:szCs w:val="24"/>
        </w:rPr>
        <w:t>A Non-Profit Corporation</w:t>
      </w:r>
      <w:r w:rsidRPr="00874877">
        <w:rPr>
          <w:rFonts w:cs="MoolBoran"/>
          <w:b/>
          <w:szCs w:val="24"/>
        </w:rPr>
        <w:br/>
      </w:r>
      <w:r w:rsidRPr="00874877">
        <w:rPr>
          <w:rFonts w:cs="MoolBoran"/>
          <w:b/>
          <w:color w:val="525252"/>
          <w:sz w:val="20"/>
          <w:szCs w:val="24"/>
        </w:rPr>
        <w:t xml:space="preserve">d/b/a </w:t>
      </w:r>
      <w:r w:rsidRPr="00874877">
        <w:rPr>
          <w:rFonts w:cs="MoolBoran"/>
          <w:b/>
          <w:color w:val="525252"/>
          <w:szCs w:val="24"/>
        </w:rPr>
        <w:t>ASEBA</w:t>
      </w:r>
    </w:p>
    <w:p w14:paraId="29E3C68D" w14:textId="77777777" w:rsidR="00874877" w:rsidRPr="00874877" w:rsidRDefault="00874877" w:rsidP="00874877">
      <w:pPr>
        <w:jc w:val="right"/>
        <w:rPr>
          <w:rFonts w:cs="MoolBoran"/>
          <w:b/>
          <w:sz w:val="20"/>
          <w:szCs w:val="24"/>
        </w:rPr>
      </w:pPr>
      <w:smartTag w:uri="urn:schemas-microsoft-com:office:smarttags" w:element="address">
        <w:smartTag w:uri="urn:schemas-microsoft-com:office:smarttags" w:element="Street">
          <w:r w:rsidRPr="00874877">
            <w:rPr>
              <w:rFonts w:cs="MoolBoran"/>
              <w:b/>
              <w:sz w:val="20"/>
              <w:szCs w:val="24"/>
            </w:rPr>
            <w:t>1 South Prospect Street</w:t>
          </w:r>
        </w:smartTag>
        <w:r w:rsidRPr="00874877">
          <w:rPr>
            <w:rFonts w:cs="MoolBoran"/>
            <w:b/>
            <w:sz w:val="20"/>
            <w:szCs w:val="24"/>
          </w:rPr>
          <w:t xml:space="preserve">, </w:t>
        </w:r>
        <w:smartTag w:uri="urn:schemas-microsoft-com:office:smarttags" w:element="City">
          <w:r w:rsidRPr="00874877">
            <w:rPr>
              <w:rFonts w:cs="MoolBoran"/>
              <w:b/>
              <w:sz w:val="20"/>
              <w:szCs w:val="24"/>
            </w:rPr>
            <w:t>St Joseph</w:t>
          </w:r>
        </w:smartTag>
      </w:smartTag>
      <w:r w:rsidRPr="00874877">
        <w:rPr>
          <w:rFonts w:cs="MoolBoran"/>
          <w:b/>
          <w:sz w:val="20"/>
          <w:szCs w:val="24"/>
        </w:rPr>
        <w:t xml:space="preserve">’s Wing (Room #3207), </w:t>
      </w:r>
      <w:smartTag w:uri="urn:schemas-microsoft-com:office:smarttags" w:element="place">
        <w:smartTag w:uri="urn:schemas-microsoft-com:office:smarttags" w:element="City">
          <w:r w:rsidRPr="00874877">
            <w:rPr>
              <w:rFonts w:cs="MoolBoran"/>
              <w:b/>
              <w:sz w:val="20"/>
              <w:szCs w:val="24"/>
            </w:rPr>
            <w:t>Burlington</w:t>
          </w:r>
        </w:smartTag>
        <w:r w:rsidRPr="00874877">
          <w:rPr>
            <w:rFonts w:cs="MoolBoran"/>
            <w:b/>
            <w:sz w:val="20"/>
            <w:szCs w:val="24"/>
          </w:rPr>
          <w:t xml:space="preserve">, </w:t>
        </w:r>
        <w:smartTag w:uri="urn:schemas-microsoft-com:office:smarttags" w:element="State">
          <w:r w:rsidRPr="00874877">
            <w:rPr>
              <w:rFonts w:cs="MoolBoran"/>
              <w:b/>
              <w:sz w:val="20"/>
              <w:szCs w:val="24"/>
            </w:rPr>
            <w:t>VT</w:t>
          </w:r>
        </w:smartTag>
        <w:r w:rsidRPr="00874877">
          <w:rPr>
            <w:rFonts w:cs="MoolBoran"/>
            <w:b/>
            <w:sz w:val="20"/>
            <w:szCs w:val="24"/>
          </w:rPr>
          <w:t xml:space="preserve"> </w:t>
        </w:r>
        <w:smartTag w:uri="urn:schemas-microsoft-com:office:smarttags" w:element="PostalCode">
          <w:r w:rsidRPr="00874877">
            <w:rPr>
              <w:rFonts w:cs="MoolBoran"/>
              <w:b/>
              <w:sz w:val="20"/>
              <w:szCs w:val="24"/>
            </w:rPr>
            <w:t>05401</w:t>
          </w:r>
        </w:smartTag>
      </w:smartTag>
    </w:p>
    <w:p w14:paraId="2244D6EE" w14:textId="77777777" w:rsidR="00874877" w:rsidRPr="00874877" w:rsidRDefault="00874877" w:rsidP="00874877">
      <w:pPr>
        <w:jc w:val="right"/>
        <w:rPr>
          <w:rFonts w:cs="MoolBoran"/>
          <w:b/>
          <w:sz w:val="20"/>
          <w:szCs w:val="24"/>
        </w:rPr>
      </w:pPr>
      <w:r w:rsidRPr="00874877">
        <w:rPr>
          <w:rFonts w:cs="MoolBoran"/>
          <w:b/>
          <w:sz w:val="20"/>
          <w:szCs w:val="24"/>
        </w:rPr>
        <w:t xml:space="preserve">Telephone: (802)656-5130 / E-mail: </w:t>
      </w:r>
      <w:hyperlink r:id="rId7" w:history="1">
        <w:r w:rsidRPr="00874877">
          <w:rPr>
            <w:rFonts w:cs="MoolBoran"/>
            <w:b/>
            <w:color w:val="0000FF"/>
            <w:sz w:val="20"/>
            <w:szCs w:val="24"/>
            <w:u w:val="single"/>
          </w:rPr>
          <w:t>mail@aseba.org</w:t>
        </w:r>
      </w:hyperlink>
      <w:r w:rsidRPr="00874877">
        <w:rPr>
          <w:rFonts w:cs="MoolBoran"/>
          <w:b/>
          <w:sz w:val="20"/>
          <w:szCs w:val="24"/>
        </w:rPr>
        <w:t xml:space="preserve"> / Website: </w:t>
      </w:r>
      <w:hyperlink r:id="rId8" w:history="1">
        <w:r w:rsidRPr="00874877">
          <w:rPr>
            <w:rFonts w:cs="MoolBoran"/>
            <w:b/>
            <w:color w:val="0000FF"/>
            <w:sz w:val="20"/>
            <w:szCs w:val="24"/>
            <w:u w:val="single"/>
          </w:rPr>
          <w:t>https://www.aseba.org</w:t>
        </w:r>
      </w:hyperlink>
    </w:p>
    <w:p w14:paraId="45F63BC8" w14:textId="77777777" w:rsidR="00874877" w:rsidRPr="00874877" w:rsidRDefault="00874877" w:rsidP="00874877">
      <w:pPr>
        <w:ind w:right="-1455"/>
        <w:jc w:val="center"/>
        <w:rPr>
          <w:rFonts w:cs="MoolBoran"/>
          <w:b/>
          <w:sz w:val="20"/>
          <w:szCs w:val="24"/>
        </w:rPr>
      </w:pPr>
    </w:p>
    <w:p w14:paraId="1FC4B915" w14:textId="126040E6" w:rsidR="00874877" w:rsidRDefault="00874877" w:rsidP="00874877">
      <w:pPr>
        <w:pStyle w:val="Heading1"/>
        <w:tabs>
          <w:tab w:val="left" w:pos="1170"/>
        </w:tabs>
        <w:jc w:val="right"/>
      </w:pPr>
    </w:p>
    <w:p w14:paraId="0789BC05" w14:textId="6DBDA736" w:rsidR="00D22F02" w:rsidRDefault="00874877" w:rsidP="00874877">
      <w:pPr>
        <w:pStyle w:val="Heading1"/>
        <w:tabs>
          <w:tab w:val="left" w:pos="1170"/>
        </w:tabs>
      </w:pPr>
      <w:r>
        <w:tab/>
      </w:r>
      <w:r w:rsidR="00884C32">
        <w:t xml:space="preserve">APPLICATION FOR </w:t>
      </w:r>
      <w:r w:rsidR="00D22F02">
        <w:t>LICENSE TO REPRODUCE ASEBA</w:t>
      </w:r>
      <w:r w:rsidR="00D22F02" w:rsidRPr="001E4140">
        <w:rPr>
          <w:szCs w:val="24"/>
          <w:vertAlign w:val="superscript"/>
        </w:rPr>
        <w:t>®</w:t>
      </w:r>
      <w:r w:rsidR="00D22F02">
        <w:t xml:space="preserve"> FORMS</w:t>
      </w:r>
    </w:p>
    <w:p w14:paraId="49FEBC98" w14:textId="77777777" w:rsidR="00D22F02" w:rsidRDefault="00D22F02">
      <w:pPr>
        <w:widowControl w:val="0"/>
        <w:rPr>
          <w:b/>
        </w:rPr>
      </w:pPr>
    </w:p>
    <w:p w14:paraId="4C95F693" w14:textId="77777777" w:rsidR="00343CB4" w:rsidRDefault="00343CB4" w:rsidP="00343CB4">
      <w:pPr>
        <w:pStyle w:val="BodyText"/>
      </w:pPr>
      <w:r>
        <w:t>If you wish to apply for a License to reproduce ASEBA forms, please fill out the Application Form on the following page. Please provide as much detail as possible as it will help in our review and approval process.</w:t>
      </w:r>
    </w:p>
    <w:p w14:paraId="302139B3" w14:textId="77777777" w:rsidR="00343CB4" w:rsidRDefault="00343CB4" w:rsidP="00343CB4">
      <w:pPr>
        <w:pStyle w:val="BodyText"/>
      </w:pPr>
    </w:p>
    <w:p w14:paraId="05AF48C5" w14:textId="77777777" w:rsidR="00D22F02" w:rsidRDefault="00D22F02">
      <w:pPr>
        <w:widowControl w:val="0"/>
        <w:jc w:val="both"/>
        <w:rPr>
          <w:sz w:val="23"/>
        </w:rPr>
      </w:pPr>
      <w:r>
        <w:rPr>
          <w:sz w:val="23"/>
        </w:rPr>
        <w:t xml:space="preserve">All ASEBA forms, profiles, templates, software, videos, audiotapes, </w:t>
      </w:r>
      <w:r w:rsidR="00CE5D8A">
        <w:rPr>
          <w:sz w:val="23"/>
        </w:rPr>
        <w:t>m</w:t>
      </w:r>
      <w:r>
        <w:rPr>
          <w:sz w:val="23"/>
        </w:rPr>
        <w:t xml:space="preserve">anuals, and </w:t>
      </w:r>
      <w:r w:rsidR="00CE5D8A">
        <w:rPr>
          <w:sz w:val="23"/>
        </w:rPr>
        <w:t>g</w:t>
      </w:r>
      <w:r>
        <w:rPr>
          <w:sz w:val="23"/>
        </w:rPr>
        <w:t>uides are copyrighted and must not be reproduced or altered without written permission from the copyright owner.</w:t>
      </w:r>
    </w:p>
    <w:p w14:paraId="30875EA5" w14:textId="77777777" w:rsidR="00D22F02" w:rsidRDefault="00D22F02">
      <w:pPr>
        <w:widowControl w:val="0"/>
        <w:jc w:val="both"/>
        <w:rPr>
          <w:sz w:val="23"/>
        </w:rPr>
      </w:pPr>
    </w:p>
    <w:p w14:paraId="5446B8CE" w14:textId="77777777" w:rsidR="00D22F02" w:rsidRDefault="00D22F02">
      <w:pPr>
        <w:widowControl w:val="0"/>
        <w:jc w:val="both"/>
        <w:rPr>
          <w:sz w:val="23"/>
        </w:rPr>
      </w:pPr>
      <w:r>
        <w:rPr>
          <w:sz w:val="23"/>
        </w:rPr>
        <w:t>The copyrights provide legal protection against unauthorized reproduction and alteration of the copyrighted materials.  Violation of copyrights is punishable by fines up to $100,000, plus civil penalties.</w:t>
      </w:r>
    </w:p>
    <w:p w14:paraId="382CA103" w14:textId="77777777" w:rsidR="00D22F02" w:rsidRDefault="00D22F02">
      <w:pPr>
        <w:widowControl w:val="0"/>
        <w:jc w:val="both"/>
        <w:rPr>
          <w:sz w:val="23"/>
        </w:rPr>
      </w:pPr>
    </w:p>
    <w:p w14:paraId="2329B254" w14:textId="77777777" w:rsidR="00D22F02" w:rsidRDefault="00D22F02">
      <w:pPr>
        <w:widowControl w:val="0"/>
        <w:jc w:val="both"/>
        <w:rPr>
          <w:sz w:val="23"/>
        </w:rPr>
      </w:pPr>
      <w:r>
        <w:rPr>
          <w:sz w:val="23"/>
        </w:rPr>
        <w:t xml:space="preserve">Besides violating </w:t>
      </w:r>
      <w:r w:rsidR="00CE5D8A">
        <w:rPr>
          <w:sz w:val="23"/>
        </w:rPr>
        <w:t xml:space="preserve">international </w:t>
      </w:r>
      <w:r>
        <w:rPr>
          <w:sz w:val="23"/>
        </w:rPr>
        <w:t xml:space="preserve">copyright law, altered versions of </w:t>
      </w:r>
      <w:r w:rsidR="00CE5D8A">
        <w:rPr>
          <w:sz w:val="23"/>
        </w:rPr>
        <w:t>ASEBA</w:t>
      </w:r>
      <w:r>
        <w:rPr>
          <w:sz w:val="23"/>
        </w:rPr>
        <w:t xml:space="preserve"> forms are apt to produce invalid data, because they would differ from the forms with which the normative, validity, and reliability data were obtained.  Data obtained with altered forms would also lack comparability with the </w:t>
      </w:r>
      <w:r w:rsidR="00CE5D8A">
        <w:rPr>
          <w:sz w:val="23"/>
        </w:rPr>
        <w:t xml:space="preserve">thousands of </w:t>
      </w:r>
      <w:r>
        <w:rPr>
          <w:sz w:val="23"/>
        </w:rPr>
        <w:t>studies that have used the standard forms.</w:t>
      </w:r>
    </w:p>
    <w:p w14:paraId="11AB09E0" w14:textId="77777777" w:rsidR="00D22F02" w:rsidRDefault="00D22F02">
      <w:pPr>
        <w:widowControl w:val="0"/>
        <w:jc w:val="both"/>
        <w:rPr>
          <w:sz w:val="23"/>
        </w:rPr>
      </w:pPr>
    </w:p>
    <w:p w14:paraId="69A6832E" w14:textId="77777777" w:rsidR="00D22F02" w:rsidRDefault="00CE5D8A">
      <w:pPr>
        <w:widowControl w:val="0"/>
        <w:jc w:val="both"/>
        <w:rPr>
          <w:sz w:val="23"/>
        </w:rPr>
      </w:pPr>
      <w:r>
        <w:rPr>
          <w:sz w:val="23"/>
        </w:rPr>
        <w:t>Even small alterations</w:t>
      </w:r>
      <w:r w:rsidR="00D22F02">
        <w:rPr>
          <w:sz w:val="23"/>
        </w:rPr>
        <w:t xml:space="preserve"> can have unfortunate effects.  As an example, in the Ontario Child Health Study of several thousand children, the definition of the </w:t>
      </w:r>
      <w:r w:rsidR="00D22F02">
        <w:rPr>
          <w:b/>
          <w:i/>
          <w:sz w:val="23"/>
        </w:rPr>
        <w:t>0</w:t>
      </w:r>
      <w:r w:rsidR="00D22F02">
        <w:rPr>
          <w:sz w:val="23"/>
        </w:rPr>
        <w:t xml:space="preserve"> </w:t>
      </w:r>
      <w:r>
        <w:rPr>
          <w:sz w:val="23"/>
        </w:rPr>
        <w:t>rating</w:t>
      </w:r>
      <w:r w:rsidR="00D22F02">
        <w:rPr>
          <w:sz w:val="23"/>
        </w:rPr>
        <w:t xml:space="preserve"> for CBCL problem items was changed from</w:t>
      </w:r>
      <w:r w:rsidR="00E115C9">
        <w:rPr>
          <w:sz w:val="23"/>
        </w:rPr>
        <w:t xml:space="preserve"> </w:t>
      </w:r>
      <w:r w:rsidR="00D22F02">
        <w:rPr>
          <w:b/>
          <w:i/>
          <w:sz w:val="23"/>
        </w:rPr>
        <w:t>Not true</w:t>
      </w:r>
      <w:r w:rsidR="00D22F02">
        <w:rPr>
          <w:sz w:val="23"/>
        </w:rPr>
        <w:t xml:space="preserve"> to </w:t>
      </w:r>
      <w:r w:rsidR="00D22F02">
        <w:rPr>
          <w:b/>
          <w:i/>
          <w:sz w:val="23"/>
        </w:rPr>
        <w:t>Never or not true</w:t>
      </w:r>
      <w:r w:rsidR="00D22F02">
        <w:rPr>
          <w:sz w:val="23"/>
        </w:rPr>
        <w:t xml:space="preserve">.  This slight change was not noticed by the researchers until after the data had been collected and analyzed, yielding considerably higher problem scores for children in </w:t>
      </w:r>
      <w:smartTag w:uri="urn:schemas-microsoft-com:office:smarttags" w:element="State">
        <w:r w:rsidR="00D22F02">
          <w:rPr>
            <w:sz w:val="23"/>
          </w:rPr>
          <w:t>Ontario</w:t>
        </w:r>
      </w:smartTag>
      <w:r w:rsidR="00D22F02">
        <w:rPr>
          <w:sz w:val="23"/>
        </w:rPr>
        <w:t xml:space="preserve"> than in the </w:t>
      </w:r>
      <w:smartTag w:uri="urn:schemas-microsoft-com:office:smarttags" w:element="country-region">
        <w:smartTag w:uri="urn:schemas-microsoft-com:office:smarttags" w:element="place">
          <w:r w:rsidR="00D22F02">
            <w:rPr>
              <w:sz w:val="23"/>
            </w:rPr>
            <w:t>U.S.</w:t>
          </w:r>
        </w:smartTag>
      </w:smartTag>
      <w:r w:rsidR="00D22F02">
        <w:rPr>
          <w:sz w:val="23"/>
        </w:rPr>
        <w:t xml:space="preserve">  When the change in wording was noticed, an experimental comparison was made between responses by </w:t>
      </w:r>
      <w:smartTag w:uri="urn:schemas-microsoft-com:office:smarttags" w:element="State">
        <w:smartTag w:uri="urn:schemas-microsoft-com:office:smarttags" w:element="place">
          <w:r w:rsidR="00D22F02">
            <w:rPr>
              <w:sz w:val="23"/>
            </w:rPr>
            <w:t>Ontario</w:t>
          </w:r>
        </w:smartTag>
      </w:smartTag>
      <w:r w:rsidR="00D22F02">
        <w:rPr>
          <w:sz w:val="23"/>
        </w:rPr>
        <w:t xml:space="preserve"> parents receiving the original CBCL wording and parents receiving the altered wording that included the word </w:t>
      </w:r>
      <w:r w:rsidR="00D22F02">
        <w:rPr>
          <w:b/>
          <w:i/>
          <w:sz w:val="23"/>
        </w:rPr>
        <w:t>never</w:t>
      </w:r>
      <w:r w:rsidR="00D22F02">
        <w:rPr>
          <w:sz w:val="23"/>
        </w:rPr>
        <w:t xml:space="preserve">.  This comparison showed that inclusion of the word </w:t>
      </w:r>
      <w:r w:rsidR="00D22F02">
        <w:rPr>
          <w:b/>
          <w:i/>
          <w:sz w:val="23"/>
        </w:rPr>
        <w:t>never</w:t>
      </w:r>
      <w:r w:rsidR="00D22F02">
        <w:rPr>
          <w:sz w:val="23"/>
        </w:rPr>
        <w:t xml:space="preserve"> produced significantly fewer </w:t>
      </w:r>
      <w:r w:rsidR="00D22F02">
        <w:rPr>
          <w:b/>
          <w:i/>
          <w:sz w:val="23"/>
        </w:rPr>
        <w:t>0</w:t>
      </w:r>
      <w:r w:rsidR="00D22F02">
        <w:rPr>
          <w:sz w:val="23"/>
        </w:rPr>
        <w:t xml:space="preserve"> </w:t>
      </w:r>
      <w:r>
        <w:rPr>
          <w:sz w:val="23"/>
        </w:rPr>
        <w:t xml:space="preserve">ratings </w:t>
      </w:r>
      <w:r w:rsidR="00D22F02">
        <w:rPr>
          <w:sz w:val="23"/>
        </w:rPr>
        <w:t xml:space="preserve">and significantly higher scores overall (Woodward et al., 1989, </w:t>
      </w:r>
      <w:r w:rsidR="00D22F02">
        <w:rPr>
          <w:i/>
          <w:sz w:val="23"/>
        </w:rPr>
        <w:t>J. Child Psychology &amp; Psychiatry, 30,</w:t>
      </w:r>
      <w:r w:rsidR="00D22F02">
        <w:rPr>
          <w:sz w:val="23"/>
        </w:rPr>
        <w:t xml:space="preserve"> 919-924).</w:t>
      </w:r>
    </w:p>
    <w:p w14:paraId="34036D61" w14:textId="77777777" w:rsidR="00D22F02" w:rsidRDefault="00D22F02">
      <w:pPr>
        <w:widowControl w:val="0"/>
        <w:jc w:val="both"/>
        <w:rPr>
          <w:sz w:val="23"/>
        </w:rPr>
      </w:pPr>
    </w:p>
    <w:p w14:paraId="0287EAC6" w14:textId="77777777" w:rsidR="00D22F02" w:rsidRDefault="00D22F02">
      <w:pPr>
        <w:widowControl w:val="0"/>
        <w:jc w:val="both"/>
        <w:rPr>
          <w:sz w:val="23"/>
        </w:rPr>
      </w:pPr>
      <w:r>
        <w:rPr>
          <w:sz w:val="23"/>
        </w:rPr>
        <w:t xml:space="preserve">Another problem with copied or altered forms is that others may use or copy them without realizing that they are not the standard forms and that they are violating </w:t>
      </w:r>
      <w:r w:rsidR="00CE5D8A">
        <w:rPr>
          <w:sz w:val="23"/>
        </w:rPr>
        <w:t xml:space="preserve">international </w:t>
      </w:r>
      <w:r>
        <w:rPr>
          <w:sz w:val="23"/>
        </w:rPr>
        <w:t>copyright law, as well as obtaining invalid data.</w:t>
      </w:r>
    </w:p>
    <w:p w14:paraId="33465AD0" w14:textId="77777777" w:rsidR="00D22F02" w:rsidRDefault="00D22F02">
      <w:pPr>
        <w:widowControl w:val="0"/>
        <w:jc w:val="both"/>
        <w:rPr>
          <w:sz w:val="23"/>
        </w:rPr>
      </w:pPr>
    </w:p>
    <w:p w14:paraId="2D16AFD6" w14:textId="77777777" w:rsidR="00D22F02" w:rsidRDefault="00D22F02">
      <w:pPr>
        <w:widowControl w:val="0"/>
        <w:jc w:val="both"/>
        <w:rPr>
          <w:sz w:val="23"/>
        </w:rPr>
      </w:pPr>
      <w:r>
        <w:rPr>
          <w:sz w:val="23"/>
        </w:rPr>
        <w:t xml:space="preserve">Because the strengths of standardized procedures are lost when they are destandardized, we do not generally grant permission to alter </w:t>
      </w:r>
      <w:r w:rsidR="00CE5D8A">
        <w:rPr>
          <w:sz w:val="23"/>
        </w:rPr>
        <w:t>ASEBA</w:t>
      </w:r>
      <w:r>
        <w:rPr>
          <w:sz w:val="23"/>
        </w:rPr>
        <w:t xml:space="preserve"> forms.  If you wish to reproduce our forms in order to reduce costs for a large number of forms, you may apply to us for a large-volume discount or a student discount by providing the specific purposes for which the forms will be used and the number of copies of each form and other materials that you wish to order at one time.</w:t>
      </w:r>
    </w:p>
    <w:p w14:paraId="5A648027" w14:textId="77777777" w:rsidR="00D22F02" w:rsidRDefault="00D22F02">
      <w:pPr>
        <w:widowControl w:val="0"/>
        <w:jc w:val="both"/>
      </w:pPr>
    </w:p>
    <w:p w14:paraId="5C954915" w14:textId="77777777" w:rsidR="00265DB5" w:rsidRDefault="00265DB5" w:rsidP="00CE5D8A">
      <w:pPr>
        <w:pStyle w:val="BodyText"/>
        <w:jc w:val="center"/>
        <w:sectPr w:rsidR="00265DB5" w:rsidSect="00120C7B">
          <w:footerReference w:type="even" r:id="rId9"/>
          <w:footnotePr>
            <w:numFmt w:val="lowerLetter"/>
          </w:footnotePr>
          <w:endnotePr>
            <w:numFmt w:val="lowerLetter"/>
          </w:endnotePr>
          <w:type w:val="continuous"/>
          <w:pgSz w:w="12240" w:h="15840"/>
          <w:pgMar w:top="576" w:right="1296" w:bottom="576" w:left="1296" w:header="1296" w:footer="547" w:gutter="0"/>
          <w:cols w:space="720"/>
        </w:sectPr>
      </w:pPr>
    </w:p>
    <w:p w14:paraId="6621A090" w14:textId="77777777" w:rsidR="009B48B5" w:rsidRDefault="00884C32" w:rsidP="00CE5D8A">
      <w:pPr>
        <w:pStyle w:val="BodyText"/>
        <w:jc w:val="center"/>
      </w:pPr>
      <w:r w:rsidRPr="00CE5D8A">
        <w:rPr>
          <w:b/>
        </w:rPr>
        <w:lastRenderedPageBreak/>
        <w:t xml:space="preserve">APPLICATION FOR </w:t>
      </w:r>
      <w:r w:rsidR="00265DB5">
        <w:rPr>
          <w:b/>
        </w:rPr>
        <w:t xml:space="preserve">SITE </w:t>
      </w:r>
      <w:r w:rsidR="009B48B5" w:rsidRPr="00CE5D8A">
        <w:rPr>
          <w:b/>
        </w:rPr>
        <w:t>LICENSE TO REPRODUCE ASEBA</w:t>
      </w:r>
      <w:r w:rsidR="009B48B5" w:rsidRPr="00CE5D8A">
        <w:rPr>
          <w:b/>
          <w:szCs w:val="24"/>
          <w:vertAlign w:val="superscript"/>
        </w:rPr>
        <w:t>®</w:t>
      </w:r>
      <w:r w:rsidR="009B48B5" w:rsidRPr="00CE5D8A">
        <w:rPr>
          <w:b/>
        </w:rPr>
        <w:t xml:space="preserve"> FORMS</w:t>
      </w:r>
    </w:p>
    <w:p w14:paraId="3319B0C5" w14:textId="77777777" w:rsidR="009B48B5" w:rsidRDefault="009B48B5" w:rsidP="009B48B5">
      <w:pPr>
        <w:widowControl w:val="0"/>
      </w:pPr>
    </w:p>
    <w:p w14:paraId="7B9F4417" w14:textId="77777777" w:rsidR="00EE7971" w:rsidRDefault="009B48B5" w:rsidP="00EE7971">
      <w:pPr>
        <w:widowControl w:val="0"/>
        <w:ind w:left="-720" w:right="-706"/>
        <w:rPr>
          <w:b/>
          <w:i/>
          <w:sz w:val="23"/>
        </w:rPr>
      </w:pPr>
      <w:r w:rsidRPr="00071424">
        <w:rPr>
          <w:b/>
          <w:i/>
          <w:sz w:val="23"/>
        </w:rPr>
        <w:t>Please provide the information belo</w:t>
      </w:r>
      <w:r w:rsidR="00884C32">
        <w:rPr>
          <w:b/>
          <w:i/>
          <w:sz w:val="23"/>
        </w:rPr>
        <w:t>w to enable us to determine</w:t>
      </w:r>
      <w:r w:rsidRPr="00071424">
        <w:rPr>
          <w:b/>
          <w:i/>
          <w:sz w:val="23"/>
        </w:rPr>
        <w:t xml:space="preserve"> License eligibility and co</w:t>
      </w:r>
      <w:r>
        <w:rPr>
          <w:b/>
          <w:i/>
          <w:sz w:val="23"/>
        </w:rPr>
        <w:t>st</w:t>
      </w:r>
      <w:r w:rsidR="00327244">
        <w:rPr>
          <w:b/>
          <w:i/>
          <w:sz w:val="23"/>
        </w:rPr>
        <w:t>. E-mail this</w:t>
      </w:r>
      <w:r w:rsidR="00265DB5">
        <w:rPr>
          <w:b/>
          <w:i/>
          <w:sz w:val="23"/>
        </w:rPr>
        <w:t xml:space="preserve"> </w:t>
      </w:r>
      <w:r w:rsidR="00327244">
        <w:rPr>
          <w:b/>
          <w:i/>
          <w:sz w:val="23"/>
        </w:rPr>
        <w:t xml:space="preserve">application </w:t>
      </w:r>
      <w:r>
        <w:rPr>
          <w:b/>
          <w:i/>
          <w:sz w:val="23"/>
        </w:rPr>
        <w:t xml:space="preserve">to </w:t>
      </w:r>
      <w:hyperlink r:id="rId10" w:history="1">
        <w:r w:rsidRPr="005C1125">
          <w:rPr>
            <w:rStyle w:val="Hyperlink"/>
            <w:b/>
            <w:i/>
            <w:sz w:val="23"/>
          </w:rPr>
          <w:t>mail@aseba.org</w:t>
        </w:r>
      </w:hyperlink>
      <w:r>
        <w:rPr>
          <w:b/>
          <w:i/>
          <w:sz w:val="23"/>
        </w:rPr>
        <w:t>.</w:t>
      </w:r>
    </w:p>
    <w:p w14:paraId="28040DFC" w14:textId="68CC455A" w:rsidR="00EE7971" w:rsidRPr="00EE7971" w:rsidRDefault="00EE7971" w:rsidP="00EE7971">
      <w:pPr>
        <w:widowControl w:val="0"/>
        <w:ind w:left="-720" w:right="-706"/>
        <w:rPr>
          <w:b/>
          <w:i/>
          <w:sz w:val="23"/>
        </w:rPr>
      </w:pPr>
      <w:r w:rsidRPr="00F7579D">
        <w:rPr>
          <w:b/>
          <w:color w:val="FF0000"/>
        </w:rPr>
        <w:t>Note: Any customization of the License Agreement may incur a customization fee of $2</w:t>
      </w:r>
      <w:r w:rsidR="006E2CD0">
        <w:rPr>
          <w:b/>
          <w:color w:val="FF0000"/>
        </w:rPr>
        <w:t>5</w:t>
      </w:r>
      <w:r w:rsidRPr="00F7579D">
        <w:rPr>
          <w:b/>
          <w:color w:val="FF0000"/>
        </w:rPr>
        <w:t>0.</w:t>
      </w:r>
    </w:p>
    <w:p w14:paraId="3E99381E" w14:textId="77777777" w:rsidR="00A32A18" w:rsidRDefault="00A32A18" w:rsidP="009C03FF">
      <w:pPr>
        <w:widowControl w:val="0"/>
        <w:ind w:left="-720"/>
        <w:rPr>
          <w:b/>
          <w:sz w:val="23"/>
        </w:rPr>
      </w:pPr>
    </w:p>
    <w:p w14:paraId="170A99E3" w14:textId="77777777" w:rsidR="009B48B5" w:rsidRDefault="009B48B5" w:rsidP="009C03FF">
      <w:pPr>
        <w:widowControl w:val="0"/>
        <w:ind w:left="-720"/>
        <w:rPr>
          <w:sz w:val="23"/>
        </w:rPr>
      </w:pPr>
      <w:r w:rsidRPr="00071424">
        <w:rPr>
          <w:b/>
          <w:sz w:val="23"/>
        </w:rPr>
        <w:t>Application Date</w:t>
      </w:r>
      <w:r>
        <w:rPr>
          <w:sz w:val="23"/>
        </w:rPr>
        <w:t xml:space="preserve">: </w:t>
      </w:r>
      <w:r w:rsidR="00C65246">
        <w:rPr>
          <w:sz w:val="23"/>
        </w:rPr>
        <w:t>__________________</w:t>
      </w:r>
    </w:p>
    <w:p w14:paraId="0CBE5BC8" w14:textId="77777777" w:rsidR="009C03FF" w:rsidRPr="00737857" w:rsidRDefault="009C03FF" w:rsidP="009C03FF">
      <w:pPr>
        <w:widowControl w:val="0"/>
        <w:ind w:left="-720"/>
        <w:rPr>
          <w:sz w:val="18"/>
          <w:szCs w:val="18"/>
        </w:rPr>
      </w:pPr>
    </w:p>
    <w:tbl>
      <w:tblPr>
        <w:tblW w:w="1108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0"/>
        <w:gridCol w:w="2244"/>
        <w:gridCol w:w="96"/>
        <w:gridCol w:w="1524"/>
        <w:gridCol w:w="96"/>
        <w:gridCol w:w="180"/>
        <w:gridCol w:w="354"/>
        <w:gridCol w:w="270"/>
        <w:gridCol w:w="816"/>
        <w:gridCol w:w="2244"/>
      </w:tblGrid>
      <w:tr w:rsidR="00265DB5" w:rsidRPr="00511B0A" w14:paraId="11AD7EDF" w14:textId="77777777" w:rsidTr="00EE7971">
        <w:tc>
          <w:tcPr>
            <w:tcW w:w="5502" w:type="dxa"/>
            <w:gridSpan w:val="3"/>
            <w:tcBorders>
              <w:top w:val="single" w:sz="2" w:space="0" w:color="auto"/>
              <w:left w:val="single" w:sz="2" w:space="0" w:color="auto"/>
              <w:bottom w:val="single" w:sz="2" w:space="0" w:color="auto"/>
              <w:right w:val="single" w:sz="2" w:space="0" w:color="auto"/>
            </w:tcBorders>
          </w:tcPr>
          <w:p w14:paraId="7DD3B19D" w14:textId="77777777" w:rsidR="00265DB5" w:rsidRDefault="00265DB5" w:rsidP="00511B0A">
            <w:pPr>
              <w:widowControl w:val="0"/>
              <w:rPr>
                <w:b/>
                <w:sz w:val="23"/>
              </w:rPr>
            </w:pPr>
            <w:r w:rsidRPr="00511B0A">
              <w:rPr>
                <w:b/>
                <w:sz w:val="23"/>
              </w:rPr>
              <w:t xml:space="preserve">Name: </w:t>
            </w:r>
          </w:p>
          <w:p w14:paraId="3D51C973" w14:textId="77777777" w:rsidR="00737857" w:rsidRDefault="00737857" w:rsidP="00511B0A">
            <w:pPr>
              <w:widowControl w:val="0"/>
              <w:rPr>
                <w:b/>
                <w:sz w:val="23"/>
              </w:rPr>
            </w:pPr>
          </w:p>
          <w:p w14:paraId="05AA0C89" w14:textId="77777777" w:rsidR="00737857" w:rsidRPr="00737857" w:rsidRDefault="00737857" w:rsidP="00EE7971">
            <w:pPr>
              <w:widowControl w:val="0"/>
              <w:rPr>
                <w:b/>
                <w:color w:val="FF0000"/>
                <w:sz w:val="23"/>
              </w:rPr>
            </w:pPr>
            <w:r w:rsidRPr="00737857">
              <w:rPr>
                <w:b/>
                <w:color w:val="FF0000"/>
                <w:sz w:val="18"/>
                <w:szCs w:val="18"/>
              </w:rPr>
              <w:t>Note: Please put the name of the licensee</w:t>
            </w:r>
            <w:r w:rsidR="00A32A18">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sidR="00EE7971">
              <w:rPr>
                <w:b/>
                <w:color w:val="FF0000"/>
                <w:sz w:val="18"/>
                <w:szCs w:val="18"/>
              </w:rPr>
              <w:t>processing</w:t>
            </w:r>
            <w:r>
              <w:rPr>
                <w:b/>
                <w:color w:val="FF0000"/>
                <w:sz w:val="18"/>
                <w:szCs w:val="18"/>
              </w:rPr>
              <w:t xml:space="preserve"> the paperwork.</w:t>
            </w:r>
          </w:p>
        </w:tc>
        <w:tc>
          <w:tcPr>
            <w:tcW w:w="2250" w:type="dxa"/>
            <w:gridSpan w:val="5"/>
            <w:tcBorders>
              <w:top w:val="single" w:sz="2" w:space="0" w:color="auto"/>
              <w:left w:val="single" w:sz="2" w:space="0" w:color="auto"/>
              <w:bottom w:val="single" w:sz="2" w:space="0" w:color="auto"/>
              <w:right w:val="single" w:sz="2" w:space="0" w:color="auto"/>
            </w:tcBorders>
          </w:tcPr>
          <w:p w14:paraId="67AF8962" w14:textId="77777777" w:rsidR="00265DB5" w:rsidRDefault="00265DB5" w:rsidP="00511B0A">
            <w:pPr>
              <w:widowControl w:val="0"/>
              <w:rPr>
                <w:b/>
                <w:sz w:val="23"/>
              </w:rPr>
            </w:pPr>
            <w:r w:rsidRPr="00511B0A">
              <w:rPr>
                <w:b/>
                <w:sz w:val="23"/>
              </w:rPr>
              <w:t>Title</w:t>
            </w:r>
            <w:r w:rsidR="00737857">
              <w:rPr>
                <w:b/>
                <w:sz w:val="23"/>
              </w:rPr>
              <w:t xml:space="preserve"> of Licensee</w:t>
            </w:r>
            <w:r w:rsidRPr="00511B0A">
              <w:rPr>
                <w:b/>
                <w:sz w:val="23"/>
              </w:rPr>
              <w:t xml:space="preserve">: </w:t>
            </w:r>
          </w:p>
          <w:p w14:paraId="5436557C" w14:textId="77777777" w:rsidR="00737857" w:rsidRDefault="00737857" w:rsidP="00511B0A">
            <w:pPr>
              <w:widowControl w:val="0"/>
              <w:rPr>
                <w:b/>
                <w:sz w:val="23"/>
              </w:rPr>
            </w:pPr>
          </w:p>
          <w:p w14:paraId="437A4A91" w14:textId="77777777" w:rsidR="00737857" w:rsidRPr="00511B0A" w:rsidRDefault="00737857" w:rsidP="00511B0A">
            <w:pPr>
              <w:widowControl w:val="0"/>
              <w:rPr>
                <w:sz w:val="23"/>
              </w:rPr>
            </w:pPr>
          </w:p>
        </w:tc>
        <w:tc>
          <w:tcPr>
            <w:tcW w:w="3330" w:type="dxa"/>
            <w:gridSpan w:val="3"/>
            <w:tcBorders>
              <w:top w:val="single" w:sz="2" w:space="0" w:color="auto"/>
              <w:left w:val="single" w:sz="2" w:space="0" w:color="auto"/>
              <w:bottom w:val="single" w:sz="2" w:space="0" w:color="auto"/>
              <w:right w:val="single" w:sz="2" w:space="0" w:color="auto"/>
            </w:tcBorders>
          </w:tcPr>
          <w:p w14:paraId="458B7252" w14:textId="77777777" w:rsidR="00265DB5" w:rsidRPr="00265DB5" w:rsidRDefault="00153E6E" w:rsidP="00511B0A">
            <w:pPr>
              <w:widowControl w:val="0"/>
              <w:rPr>
                <w:b/>
                <w:sz w:val="23"/>
              </w:rPr>
            </w:pPr>
            <w:r>
              <w:rPr>
                <w:b/>
                <w:sz w:val="23"/>
              </w:rPr>
              <w:t>Organization</w:t>
            </w:r>
            <w:r w:rsidR="00265DB5">
              <w:rPr>
                <w:b/>
                <w:sz w:val="23"/>
              </w:rPr>
              <w:t>:</w:t>
            </w:r>
          </w:p>
        </w:tc>
      </w:tr>
      <w:tr w:rsidR="008A00D5" w:rsidRPr="00511B0A" w14:paraId="1285E58C" w14:textId="77777777" w:rsidTr="00700ED2">
        <w:trPr>
          <w:trHeight w:val="391"/>
        </w:trPr>
        <w:tc>
          <w:tcPr>
            <w:tcW w:w="3258" w:type="dxa"/>
            <w:gridSpan w:val="2"/>
            <w:tcBorders>
              <w:top w:val="single" w:sz="2" w:space="0" w:color="auto"/>
              <w:left w:val="single" w:sz="2" w:space="0" w:color="auto"/>
              <w:bottom w:val="single" w:sz="2" w:space="0" w:color="auto"/>
              <w:right w:val="single" w:sz="2" w:space="0" w:color="auto"/>
            </w:tcBorders>
          </w:tcPr>
          <w:p w14:paraId="47E8E4A3" w14:textId="77777777" w:rsidR="008A00D5" w:rsidRPr="00511B0A" w:rsidRDefault="008A00D5" w:rsidP="00511B0A">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14:paraId="4C9820D3" w14:textId="77777777" w:rsidR="008A00D5" w:rsidRPr="00511B0A" w:rsidRDefault="008A00D5" w:rsidP="00511B0A">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14:paraId="03300FCE" w14:textId="77777777" w:rsidR="008A00D5" w:rsidRPr="00511B0A" w:rsidRDefault="008A00D5" w:rsidP="00511B0A">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14:paraId="65DAFA72" w14:textId="77777777" w:rsidR="008A00D5" w:rsidRPr="00511B0A" w:rsidRDefault="008A00D5" w:rsidP="00511B0A">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14:paraId="1CC6D27E" w14:textId="77777777" w:rsidR="008A00D5" w:rsidRPr="008A00D5" w:rsidRDefault="008A00D5" w:rsidP="00511B0A">
            <w:pPr>
              <w:widowControl w:val="0"/>
              <w:rPr>
                <w:b/>
                <w:sz w:val="23"/>
              </w:rPr>
            </w:pPr>
            <w:r w:rsidRPr="008A00D5">
              <w:rPr>
                <w:b/>
                <w:sz w:val="23"/>
              </w:rPr>
              <w:t>Country:</w:t>
            </w:r>
          </w:p>
        </w:tc>
      </w:tr>
      <w:tr w:rsidR="00700ED2" w:rsidRPr="00511B0A" w14:paraId="5FFEE8E2" w14:textId="77777777" w:rsidTr="00DD0A59">
        <w:tc>
          <w:tcPr>
            <w:tcW w:w="7398" w:type="dxa"/>
            <w:gridSpan w:val="7"/>
            <w:tcBorders>
              <w:top w:val="single" w:sz="2" w:space="0" w:color="auto"/>
              <w:left w:val="single" w:sz="2" w:space="0" w:color="auto"/>
              <w:bottom w:val="single" w:sz="2" w:space="0" w:color="auto"/>
              <w:right w:val="single" w:sz="2" w:space="0" w:color="auto"/>
            </w:tcBorders>
          </w:tcPr>
          <w:p w14:paraId="35C3E10F" w14:textId="77777777" w:rsidR="00700ED2" w:rsidRPr="00511B0A" w:rsidRDefault="00700ED2" w:rsidP="00511B0A">
            <w:pPr>
              <w:widowControl w:val="0"/>
              <w:rPr>
                <w:sz w:val="23"/>
              </w:rPr>
            </w:pPr>
            <w:r w:rsidRPr="00511B0A">
              <w:rPr>
                <w:b/>
                <w:sz w:val="23"/>
              </w:rPr>
              <w:t xml:space="preserve">E-Mail: </w:t>
            </w:r>
          </w:p>
        </w:tc>
        <w:tc>
          <w:tcPr>
            <w:tcW w:w="3684" w:type="dxa"/>
            <w:gridSpan w:val="4"/>
            <w:tcBorders>
              <w:top w:val="single" w:sz="2" w:space="0" w:color="auto"/>
              <w:left w:val="single" w:sz="2" w:space="0" w:color="auto"/>
              <w:bottom w:val="single" w:sz="2" w:space="0" w:color="auto"/>
              <w:right w:val="single" w:sz="2" w:space="0" w:color="auto"/>
            </w:tcBorders>
          </w:tcPr>
          <w:p w14:paraId="369DD4F1" w14:textId="77777777" w:rsidR="00700ED2" w:rsidRPr="00511B0A" w:rsidRDefault="00700ED2" w:rsidP="00511B0A">
            <w:pPr>
              <w:widowControl w:val="0"/>
              <w:rPr>
                <w:sz w:val="23"/>
              </w:rPr>
            </w:pPr>
            <w:r w:rsidRPr="00511B0A">
              <w:rPr>
                <w:b/>
                <w:sz w:val="23"/>
              </w:rPr>
              <w:t>Telephone:</w:t>
            </w:r>
          </w:p>
        </w:tc>
      </w:tr>
      <w:tr w:rsidR="00327244" w:rsidRPr="00511B0A" w14:paraId="1F58E279" w14:textId="77777777" w:rsidTr="00924D00">
        <w:trPr>
          <w:trHeight w:val="1133"/>
        </w:trPr>
        <w:tc>
          <w:tcPr>
            <w:tcW w:w="11082" w:type="dxa"/>
            <w:gridSpan w:val="11"/>
          </w:tcPr>
          <w:p w14:paraId="5138FCF1" w14:textId="77777777" w:rsidR="007A6760" w:rsidRDefault="00327244" w:rsidP="00924D00">
            <w:pPr>
              <w:widowControl w:val="0"/>
              <w:rPr>
                <w:sz w:val="23"/>
                <w:szCs w:val="23"/>
              </w:rPr>
            </w:pPr>
            <w:r>
              <w:rPr>
                <w:b/>
                <w:sz w:val="23"/>
              </w:rPr>
              <w:t>ASEBA forms will be administered as (check all that apply):</w:t>
            </w:r>
            <w:r>
              <w:rPr>
                <w:sz w:val="32"/>
                <w:szCs w:val="32"/>
              </w:rPr>
              <w:t xml:space="preserve"> </w:t>
            </w:r>
            <w:r w:rsidR="007A6760" w:rsidRPr="00511B0A">
              <w:rPr>
                <w:sz w:val="32"/>
                <w:szCs w:val="32"/>
              </w:rPr>
              <w:t>□</w:t>
            </w:r>
            <w:r w:rsidR="007A6760">
              <w:rPr>
                <w:sz w:val="32"/>
                <w:szCs w:val="32"/>
              </w:rPr>
              <w:t xml:space="preserve"> </w:t>
            </w:r>
            <w:r w:rsidRPr="00327244">
              <w:rPr>
                <w:sz w:val="23"/>
                <w:szCs w:val="23"/>
              </w:rPr>
              <w:t>Paper c</w:t>
            </w:r>
            <w:r>
              <w:rPr>
                <w:sz w:val="23"/>
                <w:szCs w:val="23"/>
              </w:rPr>
              <w:t xml:space="preserve">opies </w:t>
            </w:r>
            <w:r w:rsidR="007A6760">
              <w:rPr>
                <w:sz w:val="23"/>
                <w:szCs w:val="23"/>
              </w:rPr>
              <w:t xml:space="preserve"> </w:t>
            </w:r>
            <w:r>
              <w:rPr>
                <w:sz w:val="23"/>
                <w:szCs w:val="23"/>
              </w:rPr>
              <w:t xml:space="preserve"> </w:t>
            </w:r>
            <w:r w:rsidR="007A6760">
              <w:rPr>
                <w:sz w:val="23"/>
                <w:szCs w:val="23"/>
              </w:rPr>
              <w:t xml:space="preserve"> </w:t>
            </w:r>
            <w:r w:rsidR="007A6760" w:rsidRPr="00511B0A">
              <w:rPr>
                <w:sz w:val="32"/>
                <w:szCs w:val="32"/>
              </w:rPr>
              <w:t>□</w:t>
            </w:r>
            <w:r>
              <w:rPr>
                <w:sz w:val="23"/>
                <w:szCs w:val="23"/>
              </w:rPr>
              <w:t xml:space="preserve"> </w:t>
            </w:r>
            <w:r w:rsidR="007A6760">
              <w:rPr>
                <w:sz w:val="23"/>
                <w:szCs w:val="23"/>
              </w:rPr>
              <w:t xml:space="preserve">In </w:t>
            </w:r>
            <w:r w:rsidR="002F50D2">
              <w:rPr>
                <w:sz w:val="23"/>
                <w:szCs w:val="23"/>
              </w:rPr>
              <w:t>b</w:t>
            </w:r>
            <w:r>
              <w:rPr>
                <w:sz w:val="23"/>
                <w:szCs w:val="23"/>
              </w:rPr>
              <w:t xml:space="preserve">ooklet with other </w:t>
            </w:r>
            <w:r w:rsidR="007A6760">
              <w:rPr>
                <w:sz w:val="23"/>
                <w:szCs w:val="23"/>
              </w:rPr>
              <w:t xml:space="preserve">assessment </w:t>
            </w:r>
            <w:r>
              <w:rPr>
                <w:sz w:val="23"/>
                <w:szCs w:val="23"/>
              </w:rPr>
              <w:t xml:space="preserve">instruments   </w:t>
            </w:r>
            <w:r w:rsidR="007A6760">
              <w:rPr>
                <w:sz w:val="23"/>
                <w:szCs w:val="23"/>
              </w:rPr>
              <w:t xml:space="preserve"> </w:t>
            </w:r>
            <w:r w:rsidR="007A6760" w:rsidRPr="00511B0A">
              <w:rPr>
                <w:sz w:val="32"/>
                <w:szCs w:val="32"/>
              </w:rPr>
              <w:t>□</w:t>
            </w:r>
            <w:r w:rsidR="007A6760">
              <w:rPr>
                <w:sz w:val="32"/>
                <w:szCs w:val="32"/>
              </w:rPr>
              <w:t xml:space="preserve"> </w:t>
            </w:r>
            <w:r w:rsidR="002F50D2">
              <w:rPr>
                <w:sz w:val="23"/>
                <w:szCs w:val="23"/>
              </w:rPr>
              <w:t>Internet a</w:t>
            </w:r>
            <w:r>
              <w:rPr>
                <w:sz w:val="23"/>
                <w:szCs w:val="23"/>
              </w:rPr>
              <w:t xml:space="preserve">pplication   </w:t>
            </w:r>
            <w:r w:rsidR="007A6760">
              <w:rPr>
                <w:sz w:val="23"/>
                <w:szCs w:val="23"/>
              </w:rPr>
              <w:t xml:space="preserve"> </w:t>
            </w:r>
            <w:r w:rsidRPr="00511B0A">
              <w:rPr>
                <w:sz w:val="32"/>
                <w:szCs w:val="32"/>
              </w:rPr>
              <w:t>□</w:t>
            </w:r>
            <w:r>
              <w:rPr>
                <w:sz w:val="23"/>
                <w:szCs w:val="23"/>
              </w:rPr>
              <w:t xml:space="preserve"> Other electronic application  </w:t>
            </w:r>
            <w:r w:rsidR="007A6760">
              <w:rPr>
                <w:sz w:val="23"/>
                <w:szCs w:val="23"/>
              </w:rPr>
              <w:t xml:space="preserve"> </w:t>
            </w:r>
            <w:r w:rsidRPr="00511B0A">
              <w:rPr>
                <w:sz w:val="32"/>
                <w:szCs w:val="32"/>
              </w:rPr>
              <w:t>□</w:t>
            </w:r>
            <w:r>
              <w:rPr>
                <w:sz w:val="23"/>
                <w:szCs w:val="23"/>
              </w:rPr>
              <w:t xml:space="preserve"> Telephone interviews  </w:t>
            </w:r>
          </w:p>
          <w:p w14:paraId="124C9766" w14:textId="77777777" w:rsidR="00327244" w:rsidRPr="00511B0A" w:rsidRDefault="007A6760" w:rsidP="00924D00">
            <w:pPr>
              <w:widowControl w:val="0"/>
              <w:rPr>
                <w:b/>
                <w:sz w:val="23"/>
              </w:rPr>
            </w:pPr>
            <w:r w:rsidRPr="00511B0A">
              <w:rPr>
                <w:sz w:val="32"/>
                <w:szCs w:val="32"/>
              </w:rPr>
              <w:t>□</w:t>
            </w:r>
            <w:r w:rsidR="00327244">
              <w:rPr>
                <w:sz w:val="23"/>
                <w:szCs w:val="23"/>
              </w:rPr>
              <w:t xml:space="preserve"> In-person interviews    </w:t>
            </w:r>
            <w:r w:rsidRPr="00511B0A">
              <w:rPr>
                <w:sz w:val="32"/>
                <w:szCs w:val="32"/>
              </w:rPr>
              <w:t>□</w:t>
            </w:r>
            <w:r w:rsidR="00327244">
              <w:rPr>
                <w:sz w:val="23"/>
                <w:szCs w:val="23"/>
              </w:rPr>
              <w:t xml:space="preserve"> Other</w:t>
            </w:r>
            <w:r>
              <w:rPr>
                <w:sz w:val="23"/>
                <w:szCs w:val="23"/>
              </w:rPr>
              <w:t xml:space="preserve"> (describe)_______________________________________________</w:t>
            </w:r>
          </w:p>
        </w:tc>
      </w:tr>
      <w:tr w:rsidR="009B48B5" w:rsidRPr="00511B0A" w14:paraId="761C2B13" w14:textId="77777777" w:rsidTr="00A32A18">
        <w:trPr>
          <w:trHeight w:val="2231"/>
        </w:trPr>
        <w:tc>
          <w:tcPr>
            <w:tcW w:w="11082" w:type="dxa"/>
            <w:gridSpan w:val="11"/>
          </w:tcPr>
          <w:p w14:paraId="2FF4FB33" w14:textId="77777777" w:rsidR="00B74021" w:rsidRDefault="009B48B5" w:rsidP="00770F24">
            <w:pPr>
              <w:widowControl w:val="0"/>
              <w:spacing w:before="73"/>
              <w:jc w:val="both"/>
              <w:rPr>
                <w:b/>
                <w:sz w:val="23"/>
              </w:rPr>
            </w:pPr>
            <w:r w:rsidRPr="00511B0A">
              <w:rPr>
                <w:b/>
                <w:sz w:val="23"/>
              </w:rPr>
              <w:t>Detailed reasons for reproducing ASEBA forms rather than using standard versions</w:t>
            </w:r>
            <w:r w:rsidR="00265DB5">
              <w:rPr>
                <w:b/>
                <w:sz w:val="23"/>
              </w:rPr>
              <w:t>.</w:t>
            </w:r>
          </w:p>
          <w:p w14:paraId="645592B1" w14:textId="77777777" w:rsidR="009B48B5" w:rsidRPr="00770F24" w:rsidRDefault="00265DB5" w:rsidP="00770F24">
            <w:pPr>
              <w:widowControl w:val="0"/>
              <w:spacing w:before="73"/>
              <w:jc w:val="both"/>
              <w:rPr>
                <w:sz w:val="19"/>
                <w:szCs w:val="19"/>
              </w:rPr>
            </w:pPr>
            <w:r w:rsidRPr="00770F24">
              <w:rPr>
                <w:b/>
                <w:i/>
                <w:sz w:val="19"/>
                <w:szCs w:val="19"/>
                <w:u w:val="single"/>
              </w:rPr>
              <w:t>Note</w:t>
            </w:r>
            <w:r w:rsidR="009B48B5" w:rsidRPr="00770F24">
              <w:rPr>
                <w:b/>
                <w:i/>
                <w:sz w:val="19"/>
                <w:szCs w:val="19"/>
                <w:u w:val="single"/>
              </w:rPr>
              <w:t>:</w:t>
            </w:r>
            <w:r w:rsidRPr="00770F24">
              <w:rPr>
                <w:b/>
                <w:sz w:val="19"/>
                <w:szCs w:val="19"/>
              </w:rPr>
              <w:t xml:space="preserve"> </w:t>
            </w:r>
            <w:r w:rsidRPr="00770F24">
              <w:rPr>
                <w:sz w:val="19"/>
                <w:szCs w:val="19"/>
              </w:rPr>
              <w:t>It is</w:t>
            </w:r>
            <w:r w:rsidRPr="00770F24">
              <w:rPr>
                <w:b/>
                <w:sz w:val="19"/>
                <w:szCs w:val="19"/>
              </w:rPr>
              <w:t xml:space="preserve"> </w:t>
            </w:r>
            <w:r w:rsidRPr="00770F24">
              <w:rPr>
                <w:b/>
                <w:i/>
                <w:sz w:val="19"/>
                <w:szCs w:val="19"/>
                <w:u w:val="single"/>
              </w:rPr>
              <w:t>not</w:t>
            </w:r>
            <w:r w:rsidRPr="00770F24">
              <w:rPr>
                <w:sz w:val="19"/>
                <w:szCs w:val="19"/>
              </w:rPr>
              <w:t xml:space="preserve"> permitted to reproduce subsets of ASEBA problem items. For forms other than BPMs, the following exceptions are allowed: Open-ended problem items (e.g., CBCL/6-18 </w:t>
            </w:r>
            <w:r w:rsidRPr="00770F24">
              <w:rPr>
                <w:i/>
                <w:sz w:val="19"/>
                <w:szCs w:val="19"/>
              </w:rPr>
              <w:t>56h</w:t>
            </w:r>
            <w:r w:rsidRPr="00770F24">
              <w:rPr>
                <w:sz w:val="19"/>
                <w:szCs w:val="19"/>
              </w:rPr>
              <w:t xml:space="preserve"> and </w:t>
            </w:r>
            <w:r w:rsidRPr="00770F24">
              <w:rPr>
                <w:i/>
                <w:sz w:val="19"/>
                <w:szCs w:val="19"/>
              </w:rPr>
              <w:t>113</w:t>
            </w:r>
            <w:r w:rsidRPr="00770F24">
              <w:rPr>
                <w:sz w:val="19"/>
                <w:szCs w:val="19"/>
              </w:rPr>
              <w:t xml:space="preserve">), plus </w:t>
            </w:r>
            <w:r w:rsidRPr="00770F24">
              <w:rPr>
                <w:sz w:val="19"/>
                <w:szCs w:val="19"/>
                <w:u w:val="single"/>
              </w:rPr>
              <w:t>&lt;</w:t>
            </w:r>
            <w:r w:rsidRPr="00770F24">
              <w:rPr>
                <w:sz w:val="19"/>
                <w:szCs w:val="19"/>
              </w:rPr>
              <w:t xml:space="preserve">8 other problem items can be omitted. It is also permitted to omit instructions to describe problems, as well as </w:t>
            </w:r>
            <w:r w:rsidR="00841C2C">
              <w:rPr>
                <w:sz w:val="19"/>
                <w:szCs w:val="19"/>
              </w:rPr>
              <w:t xml:space="preserve">pp. 3-4 of the CBCL/1½-5 and </w:t>
            </w:r>
            <w:r w:rsidRPr="00770F24">
              <w:rPr>
                <w:sz w:val="19"/>
                <w:szCs w:val="19"/>
              </w:rPr>
              <w:t>pp. 1-2 of the CBCL/6-18, TRF, YSR, ASR, ABCL, OASR, and OABCL.</w:t>
            </w:r>
          </w:p>
          <w:p w14:paraId="41E96EDC" w14:textId="77777777" w:rsidR="009B48B5" w:rsidRDefault="009B48B5" w:rsidP="00511B0A">
            <w:pPr>
              <w:widowControl w:val="0"/>
              <w:spacing w:before="73"/>
              <w:rPr>
                <w:sz w:val="23"/>
              </w:rPr>
            </w:pPr>
          </w:p>
          <w:p w14:paraId="334ED09B" w14:textId="77777777" w:rsidR="009C03FF" w:rsidRDefault="009C03FF" w:rsidP="00321326">
            <w:pPr>
              <w:widowControl w:val="0"/>
              <w:rPr>
                <w:sz w:val="23"/>
              </w:rPr>
            </w:pPr>
          </w:p>
          <w:p w14:paraId="71A58640" w14:textId="77777777" w:rsidR="009C03FF" w:rsidRPr="00511B0A" w:rsidRDefault="009C03FF" w:rsidP="00321326">
            <w:pPr>
              <w:widowControl w:val="0"/>
              <w:rPr>
                <w:sz w:val="23"/>
              </w:rPr>
            </w:pPr>
          </w:p>
        </w:tc>
      </w:tr>
      <w:tr w:rsidR="009B48B5" w:rsidRPr="00511B0A" w14:paraId="660AFF62" w14:textId="77777777" w:rsidTr="00924D00">
        <w:trPr>
          <w:trHeight w:val="611"/>
        </w:trPr>
        <w:tc>
          <w:tcPr>
            <w:tcW w:w="11082" w:type="dxa"/>
            <w:gridSpan w:val="11"/>
          </w:tcPr>
          <w:p w14:paraId="31AD7269" w14:textId="77777777" w:rsidR="009B48B5" w:rsidRPr="00511B0A" w:rsidRDefault="009B48B5" w:rsidP="00924D00">
            <w:pPr>
              <w:widowControl w:val="0"/>
              <w:rPr>
                <w:b/>
                <w:sz w:val="23"/>
              </w:rPr>
            </w:pPr>
            <w:r w:rsidRPr="00511B0A">
              <w:rPr>
                <w:b/>
                <w:sz w:val="23"/>
              </w:rPr>
              <w:t>Name of study or program in which the ASEBA forms will be used:</w:t>
            </w:r>
          </w:p>
        </w:tc>
      </w:tr>
      <w:tr w:rsidR="009B48B5" w:rsidRPr="00511B0A" w14:paraId="1EB299E7" w14:textId="77777777" w:rsidTr="00265DB5">
        <w:trPr>
          <w:trHeight w:val="422"/>
        </w:trPr>
        <w:tc>
          <w:tcPr>
            <w:tcW w:w="11082" w:type="dxa"/>
            <w:gridSpan w:val="11"/>
          </w:tcPr>
          <w:p w14:paraId="4EF43941" w14:textId="77777777" w:rsidR="00700ED2" w:rsidRDefault="00B1521B" w:rsidP="002351BD">
            <w:pPr>
              <w:widowControl w:val="0"/>
              <w:tabs>
                <w:tab w:val="left" w:pos="7560"/>
              </w:tabs>
              <w:rPr>
                <w:sz w:val="23"/>
                <w:u w:val="single"/>
              </w:rPr>
            </w:pPr>
            <w:r>
              <w:rPr>
                <w:b/>
              </w:rPr>
              <w:t xml:space="preserve">Licensed form(s) </w:t>
            </w:r>
            <w:r w:rsidR="00700ED2">
              <w:rPr>
                <w:b/>
              </w:rPr>
              <w:t>to be used</w:t>
            </w:r>
            <w:r>
              <w:rPr>
                <w:b/>
              </w:rPr>
              <w:t>: Start Date</w:t>
            </w:r>
            <w:r>
              <w:t>: ____</w:t>
            </w:r>
            <w:r w:rsidR="00700ED2">
              <w:t>___</w:t>
            </w:r>
            <w:r>
              <w:t xml:space="preserve">____________   </w:t>
            </w:r>
            <w:r>
              <w:rPr>
                <w:b/>
              </w:rPr>
              <w:t>and End Date:</w:t>
            </w:r>
            <w:r>
              <w:t>________</w:t>
            </w:r>
            <w:r w:rsidR="00700ED2">
              <w:t>___</w:t>
            </w:r>
            <w:r>
              <w:t>________</w:t>
            </w:r>
            <w:r>
              <w:rPr>
                <w:sz w:val="23"/>
                <w:u w:val="single"/>
              </w:rPr>
              <w:t xml:space="preserve"> </w:t>
            </w:r>
            <w:r w:rsidR="009B48B5" w:rsidRPr="00511B0A">
              <w:rPr>
                <w:sz w:val="23"/>
                <w:u w:val="single"/>
              </w:rPr>
              <w:t xml:space="preserve">  </w:t>
            </w:r>
          </w:p>
          <w:p w14:paraId="0A45469D" w14:textId="77777777" w:rsidR="009B48B5" w:rsidRPr="007A6760" w:rsidRDefault="00700ED2" w:rsidP="00700ED2">
            <w:pPr>
              <w:widowControl w:val="0"/>
              <w:tabs>
                <w:tab w:val="left" w:pos="7560"/>
              </w:tabs>
              <w:rPr>
                <w:u w:val="single"/>
              </w:rPr>
            </w:pPr>
            <w:r>
              <w:rPr>
                <w:b/>
                <w:color w:val="FF0000"/>
                <w:sz w:val="23"/>
              </w:rPr>
              <w:t>This section must be completed. Licenses are given for a maximum of three years, and may be extended for a similar period prior to the end of each expiration date.</w:t>
            </w:r>
            <w:r w:rsidR="009B48B5" w:rsidRPr="00511B0A">
              <w:rPr>
                <w:sz w:val="23"/>
                <w:u w:val="single"/>
              </w:rPr>
              <w:t xml:space="preserve">                                                                                                                                                   </w:t>
            </w:r>
          </w:p>
        </w:tc>
      </w:tr>
      <w:tr w:rsidR="009B48B5" w:rsidRPr="00511B0A" w14:paraId="1F9DEA0D" w14:textId="77777777" w:rsidTr="00265DB5">
        <w:trPr>
          <w:trHeight w:val="377"/>
        </w:trPr>
        <w:tc>
          <w:tcPr>
            <w:tcW w:w="11082" w:type="dxa"/>
            <w:gridSpan w:val="11"/>
          </w:tcPr>
          <w:p w14:paraId="44C6F47B" w14:textId="77777777" w:rsidR="009B48B5" w:rsidRPr="00511B0A" w:rsidRDefault="009B48B5" w:rsidP="00511B0A">
            <w:pPr>
              <w:widowControl w:val="0"/>
              <w:spacing w:before="100" w:beforeAutospacing="1"/>
              <w:rPr>
                <w:b/>
                <w:sz w:val="23"/>
              </w:rPr>
            </w:pPr>
            <w:r w:rsidRPr="00511B0A">
              <w:rPr>
                <w:b/>
                <w:sz w:val="23"/>
              </w:rPr>
              <w:t>ASEBA forms to be reproduced (draft forms must be submitted for proofing and approval):</w:t>
            </w:r>
          </w:p>
        </w:tc>
      </w:tr>
      <w:tr w:rsidR="009B48B5" w:rsidRPr="00511B0A" w14:paraId="1027B526" w14:textId="77777777" w:rsidTr="00EE7971">
        <w:trPr>
          <w:trHeight w:val="231"/>
        </w:trPr>
        <w:tc>
          <w:tcPr>
            <w:tcW w:w="2448" w:type="dxa"/>
            <w:tcBorders>
              <w:top w:val="single" w:sz="2" w:space="0" w:color="auto"/>
              <w:left w:val="single" w:sz="2" w:space="0" w:color="auto"/>
              <w:bottom w:val="single" w:sz="2" w:space="0" w:color="auto"/>
              <w:right w:val="single" w:sz="2" w:space="0" w:color="auto"/>
            </w:tcBorders>
            <w:shd w:val="clear" w:color="auto" w:fill="E6E6E6"/>
          </w:tcPr>
          <w:p w14:paraId="0828C69F" w14:textId="77777777" w:rsidR="009B48B5" w:rsidRPr="00511B0A" w:rsidRDefault="009B48B5" w:rsidP="00511B0A">
            <w:pPr>
              <w:widowControl w:val="0"/>
              <w:jc w:val="center"/>
              <w:rPr>
                <w:b/>
                <w:sz w:val="23"/>
              </w:rPr>
            </w:pPr>
            <w:r w:rsidRPr="00511B0A">
              <w:rPr>
                <w:b/>
                <w:sz w:val="23"/>
              </w:rPr>
              <w:t>Name of Form</w:t>
            </w:r>
          </w:p>
        </w:tc>
        <w:tc>
          <w:tcPr>
            <w:tcW w:w="3054" w:type="dxa"/>
            <w:gridSpan w:val="2"/>
            <w:tcBorders>
              <w:top w:val="single" w:sz="2" w:space="0" w:color="auto"/>
              <w:left w:val="single" w:sz="2" w:space="0" w:color="auto"/>
              <w:bottom w:val="single" w:sz="2" w:space="0" w:color="auto"/>
              <w:right w:val="single" w:sz="2" w:space="0" w:color="auto"/>
            </w:tcBorders>
            <w:shd w:val="clear" w:color="auto" w:fill="E6E6E6"/>
          </w:tcPr>
          <w:p w14:paraId="1F5889B2" w14:textId="77777777" w:rsidR="009B48B5" w:rsidRPr="00511B0A" w:rsidRDefault="009B48B5" w:rsidP="00511B0A">
            <w:pPr>
              <w:widowControl w:val="0"/>
              <w:jc w:val="center"/>
              <w:rPr>
                <w:b/>
                <w:sz w:val="23"/>
              </w:rPr>
            </w:pPr>
            <w:r w:rsidRPr="00511B0A">
              <w:rPr>
                <w:b/>
                <w:sz w:val="23"/>
              </w:rPr>
              <w:t>Ages</w:t>
            </w:r>
          </w:p>
        </w:tc>
        <w:tc>
          <w:tcPr>
            <w:tcW w:w="2520" w:type="dxa"/>
            <w:gridSpan w:val="6"/>
            <w:tcBorders>
              <w:top w:val="single" w:sz="2" w:space="0" w:color="auto"/>
              <w:left w:val="single" w:sz="2" w:space="0" w:color="auto"/>
              <w:bottom w:val="single" w:sz="2" w:space="0" w:color="auto"/>
              <w:right w:val="single" w:sz="2" w:space="0" w:color="auto"/>
            </w:tcBorders>
            <w:shd w:val="clear" w:color="auto" w:fill="E6E6E6"/>
          </w:tcPr>
          <w:p w14:paraId="22A73387" w14:textId="77777777" w:rsidR="009B48B5" w:rsidRPr="00511B0A" w:rsidRDefault="009B48B5" w:rsidP="00511B0A">
            <w:pPr>
              <w:widowControl w:val="0"/>
              <w:jc w:val="center"/>
              <w:rPr>
                <w:b/>
                <w:sz w:val="23"/>
              </w:rPr>
            </w:pPr>
            <w:r w:rsidRPr="00511B0A">
              <w:rPr>
                <w:b/>
                <w:sz w:val="23"/>
              </w:rPr>
              <w:t>Language</w:t>
            </w:r>
          </w:p>
        </w:tc>
        <w:tc>
          <w:tcPr>
            <w:tcW w:w="3060" w:type="dxa"/>
            <w:gridSpan w:val="2"/>
            <w:tcBorders>
              <w:top w:val="single" w:sz="2" w:space="0" w:color="auto"/>
              <w:left w:val="single" w:sz="2" w:space="0" w:color="auto"/>
              <w:bottom w:val="single" w:sz="2" w:space="0" w:color="auto"/>
              <w:right w:val="single" w:sz="2" w:space="0" w:color="auto"/>
            </w:tcBorders>
            <w:shd w:val="clear" w:color="auto" w:fill="E6E6E6"/>
          </w:tcPr>
          <w:p w14:paraId="03708EEC" w14:textId="77777777" w:rsidR="009B48B5" w:rsidRPr="00511B0A" w:rsidRDefault="00AD4D44" w:rsidP="00511B0A">
            <w:pPr>
              <w:widowControl w:val="0"/>
              <w:jc w:val="center"/>
              <w:rPr>
                <w:b/>
                <w:sz w:val="23"/>
              </w:rPr>
            </w:pPr>
            <w:r>
              <w:rPr>
                <w:b/>
                <w:sz w:val="23"/>
              </w:rPr>
              <w:t>Number of Administrations</w:t>
            </w:r>
          </w:p>
        </w:tc>
      </w:tr>
      <w:tr w:rsidR="009B48B5" w:rsidRPr="00511B0A" w14:paraId="67DE0698"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5E5D3C3C"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39DCA3F0"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6089F55E"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2797066B" w14:textId="77777777" w:rsidR="009B48B5" w:rsidRPr="00511B0A" w:rsidRDefault="009B48B5" w:rsidP="00511B0A">
            <w:pPr>
              <w:widowControl w:val="0"/>
              <w:jc w:val="center"/>
              <w:rPr>
                <w:sz w:val="23"/>
              </w:rPr>
            </w:pPr>
          </w:p>
        </w:tc>
      </w:tr>
      <w:tr w:rsidR="009B48B5" w:rsidRPr="00511B0A" w14:paraId="7DFDCD20"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4BAFD93F"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342E3289"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6B5573C7"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48479A78" w14:textId="77777777" w:rsidR="009B48B5" w:rsidRPr="00511B0A" w:rsidRDefault="009B48B5" w:rsidP="00511B0A">
            <w:pPr>
              <w:widowControl w:val="0"/>
              <w:jc w:val="center"/>
              <w:rPr>
                <w:sz w:val="23"/>
              </w:rPr>
            </w:pPr>
          </w:p>
        </w:tc>
      </w:tr>
      <w:tr w:rsidR="009B48B5" w:rsidRPr="00511B0A" w14:paraId="21299810"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0CB3352C"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520B85DE"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1F1B67EC"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796E8D24" w14:textId="77777777" w:rsidR="009B48B5" w:rsidRPr="00511B0A" w:rsidRDefault="009B48B5" w:rsidP="00511B0A">
            <w:pPr>
              <w:widowControl w:val="0"/>
              <w:jc w:val="center"/>
              <w:rPr>
                <w:sz w:val="23"/>
              </w:rPr>
            </w:pPr>
          </w:p>
        </w:tc>
      </w:tr>
      <w:tr w:rsidR="009B48B5" w:rsidRPr="00511B0A" w14:paraId="433F922D" w14:textId="77777777" w:rsidTr="00EE7971">
        <w:trPr>
          <w:trHeight w:val="360"/>
        </w:trPr>
        <w:tc>
          <w:tcPr>
            <w:tcW w:w="8022" w:type="dxa"/>
            <w:gridSpan w:val="9"/>
            <w:tcBorders>
              <w:top w:val="single" w:sz="2" w:space="0" w:color="auto"/>
              <w:left w:val="single" w:sz="2" w:space="0" w:color="auto"/>
              <w:bottom w:val="single" w:sz="2" w:space="0" w:color="auto"/>
              <w:right w:val="single" w:sz="2" w:space="0" w:color="auto"/>
            </w:tcBorders>
          </w:tcPr>
          <w:p w14:paraId="53BB6C90" w14:textId="77777777" w:rsidR="009B48B5" w:rsidRPr="00511B0A" w:rsidRDefault="009B48B5" w:rsidP="00511B0A">
            <w:pPr>
              <w:widowControl w:val="0"/>
              <w:jc w:val="right"/>
              <w:rPr>
                <w:b/>
                <w:sz w:val="23"/>
              </w:rPr>
            </w:pPr>
            <w:r w:rsidRPr="00511B0A">
              <w:rPr>
                <w:b/>
                <w:sz w:val="23"/>
              </w:rPr>
              <w:t>Total Number of Copies for Entire Project</w:t>
            </w:r>
          </w:p>
        </w:tc>
        <w:tc>
          <w:tcPr>
            <w:tcW w:w="3060" w:type="dxa"/>
            <w:gridSpan w:val="2"/>
            <w:tcBorders>
              <w:top w:val="single" w:sz="2" w:space="0" w:color="auto"/>
              <w:left w:val="single" w:sz="2" w:space="0" w:color="auto"/>
              <w:bottom w:val="single" w:sz="2" w:space="0" w:color="auto"/>
              <w:right w:val="single" w:sz="2" w:space="0" w:color="auto"/>
            </w:tcBorders>
          </w:tcPr>
          <w:p w14:paraId="5840A67B" w14:textId="77777777" w:rsidR="009B48B5" w:rsidRPr="00511B0A" w:rsidRDefault="009B48B5" w:rsidP="00511B0A">
            <w:pPr>
              <w:widowControl w:val="0"/>
              <w:jc w:val="center"/>
              <w:rPr>
                <w:b/>
                <w:sz w:val="23"/>
              </w:rPr>
            </w:pPr>
          </w:p>
        </w:tc>
      </w:tr>
      <w:tr w:rsidR="009B48B5" w:rsidRPr="00511B0A" w14:paraId="03922252" w14:textId="77777777" w:rsidTr="007C5853">
        <w:trPr>
          <w:trHeight w:val="2281"/>
        </w:trPr>
        <w:tc>
          <w:tcPr>
            <w:tcW w:w="11082" w:type="dxa"/>
            <w:gridSpan w:val="11"/>
            <w:tcBorders>
              <w:top w:val="single" w:sz="2" w:space="0" w:color="auto"/>
              <w:left w:val="single" w:sz="2" w:space="0" w:color="auto"/>
              <w:bottom w:val="single" w:sz="2" w:space="0" w:color="auto"/>
              <w:right w:val="single" w:sz="2" w:space="0" w:color="auto"/>
            </w:tcBorders>
          </w:tcPr>
          <w:p w14:paraId="78D7ABD9" w14:textId="77777777" w:rsidR="009B48B5" w:rsidRDefault="009B48B5" w:rsidP="00511B0A">
            <w:pPr>
              <w:widowControl w:val="0"/>
              <w:tabs>
                <w:tab w:val="left" w:pos="7560"/>
              </w:tabs>
            </w:pPr>
            <w:r w:rsidRPr="00511B0A">
              <w:rPr>
                <w:b/>
              </w:rPr>
              <w:t>Scoring method</w:t>
            </w:r>
            <w:r>
              <w:t xml:space="preserve"> </w:t>
            </w:r>
            <w:r w:rsidRPr="00511B0A">
              <w:rPr>
                <w:b/>
              </w:rPr>
              <w:t>(you must select a scoring method before this application will be considered)</w:t>
            </w:r>
            <w:r>
              <w:t>:</w:t>
            </w:r>
          </w:p>
          <w:p w14:paraId="04E8AC6E" w14:textId="77777777" w:rsidR="009B48B5" w:rsidRPr="00153E6E" w:rsidRDefault="00285EC5" w:rsidP="00511B0A">
            <w:pPr>
              <w:pStyle w:val="BodyText2"/>
              <w:spacing w:before="100" w:beforeAutospacing="1"/>
              <w:rPr>
                <w:color w:val="FF0000"/>
              </w:rPr>
            </w:pPr>
            <w:r>
              <w:t xml:space="preserve">See following pages </w:t>
            </w:r>
            <w:r w:rsidR="009B48B5" w:rsidRPr="0096218C">
              <w:t>for a description of options for scoring Licensed ASEBA Forms</w:t>
            </w:r>
            <w:r w:rsidR="009B48B5" w:rsidRPr="00511B0A">
              <w:rPr>
                <w:i/>
              </w:rPr>
              <w:t xml:space="preserve">. </w:t>
            </w:r>
            <w:r w:rsidR="009B48B5" w:rsidRPr="00153E6E">
              <w:rPr>
                <w:b/>
                <w:i/>
                <w:color w:val="FF0000"/>
              </w:rPr>
              <w:t>Scoring costs are not included in the License cost.  Please order separately.</w:t>
            </w:r>
          </w:p>
          <w:p w14:paraId="6D2BB088" w14:textId="77777777" w:rsidR="009B48B5" w:rsidRDefault="009B48B5" w:rsidP="00511B0A">
            <w:pPr>
              <w:pStyle w:val="BodyText2"/>
              <w:ind w:left="720"/>
            </w:pPr>
            <w:r w:rsidRPr="00511B0A">
              <w:rPr>
                <w:sz w:val="32"/>
                <w:szCs w:val="32"/>
              </w:rPr>
              <w:t xml:space="preserve">□ </w:t>
            </w:r>
            <w:r>
              <w:t xml:space="preserve">Option 1: </w:t>
            </w:r>
            <w:r w:rsidR="00C65246">
              <w:t>ASEBA software</w:t>
            </w:r>
            <w:r w:rsidR="00B74021">
              <w:t xml:space="preserve"> (PC or Web Application)</w:t>
            </w:r>
          </w:p>
          <w:p w14:paraId="40203091" w14:textId="77777777" w:rsidR="009B48B5" w:rsidRDefault="009B48B5" w:rsidP="00511B0A">
            <w:pPr>
              <w:pStyle w:val="BodyText2"/>
              <w:ind w:left="720"/>
            </w:pPr>
            <w:r w:rsidRPr="00511B0A">
              <w:rPr>
                <w:sz w:val="32"/>
                <w:szCs w:val="32"/>
              </w:rPr>
              <w:t xml:space="preserve">□ </w:t>
            </w:r>
            <w:r>
              <w:t xml:space="preserve">Option </w:t>
            </w:r>
            <w:r w:rsidR="00B74021">
              <w:t>2</w:t>
            </w:r>
            <w:r>
              <w:t>: Hand-scoring</w:t>
            </w:r>
          </w:p>
          <w:p w14:paraId="2DF3F887" w14:textId="77777777" w:rsidR="009B48B5" w:rsidRPr="00511B0A" w:rsidRDefault="009B48B5" w:rsidP="00B74021">
            <w:pPr>
              <w:pStyle w:val="BodyText2"/>
              <w:ind w:left="990" w:hanging="270"/>
              <w:rPr>
                <w:b/>
              </w:rPr>
            </w:pPr>
            <w:r w:rsidRPr="00511B0A">
              <w:rPr>
                <w:sz w:val="32"/>
                <w:szCs w:val="32"/>
              </w:rPr>
              <w:t xml:space="preserve">□ </w:t>
            </w:r>
            <w:r w:rsidR="00B74021">
              <w:t xml:space="preserve">Option 3: </w:t>
            </w:r>
            <w:r>
              <w:t xml:space="preserve">Non-standard computer-scoring model: </w:t>
            </w:r>
            <w:r w:rsidRPr="00511B0A">
              <w:rPr>
                <w:b/>
              </w:rPr>
              <w:t>Y</w:t>
            </w:r>
            <w:r w:rsidR="00884C32" w:rsidRPr="00511B0A">
              <w:rPr>
                <w:b/>
              </w:rPr>
              <w:t>ou must apply for a Scoring</w:t>
            </w:r>
            <w:r w:rsidRPr="00511B0A">
              <w:rPr>
                <w:b/>
              </w:rPr>
              <w:t xml:space="preserve"> License.  Please complete the Scoring License Application.</w:t>
            </w:r>
          </w:p>
        </w:tc>
      </w:tr>
      <w:tr w:rsidR="009B48B5" w:rsidRPr="00511B0A" w14:paraId="389251BD" w14:textId="77777777" w:rsidTr="00265DB5">
        <w:trPr>
          <w:trHeight w:val="360"/>
        </w:trPr>
        <w:tc>
          <w:tcPr>
            <w:tcW w:w="11082" w:type="dxa"/>
            <w:gridSpan w:val="11"/>
            <w:tcBorders>
              <w:top w:val="single" w:sz="2" w:space="0" w:color="auto"/>
              <w:left w:val="single" w:sz="2" w:space="0" w:color="auto"/>
              <w:bottom w:val="single" w:sz="2" w:space="0" w:color="auto"/>
              <w:right w:val="single" w:sz="2" w:space="0" w:color="auto"/>
            </w:tcBorders>
          </w:tcPr>
          <w:p w14:paraId="183B5E03" w14:textId="77777777" w:rsidR="009B48B5" w:rsidRPr="00511B0A" w:rsidRDefault="009B48B5" w:rsidP="00884C32">
            <w:pPr>
              <w:pStyle w:val="BodyText2"/>
              <w:rPr>
                <w:b/>
              </w:rPr>
            </w:pPr>
            <w:r w:rsidRPr="00511B0A">
              <w:rPr>
                <w:b/>
              </w:rPr>
              <w:t>If different from Applicant, Manager who wil</w:t>
            </w:r>
            <w:r w:rsidR="00884C32" w:rsidRPr="00511B0A">
              <w:rPr>
                <w:b/>
              </w:rPr>
              <w:t xml:space="preserve">l ensure that conditions of </w:t>
            </w:r>
            <w:r w:rsidRPr="00511B0A">
              <w:rPr>
                <w:b/>
              </w:rPr>
              <w:t xml:space="preserve"> License are met:</w:t>
            </w:r>
          </w:p>
        </w:tc>
      </w:tr>
      <w:tr w:rsidR="009B48B5" w:rsidRPr="00511B0A" w14:paraId="07EEA06D" w14:textId="77777777" w:rsidTr="00EE7971">
        <w:trPr>
          <w:trHeight w:val="360"/>
        </w:trPr>
        <w:tc>
          <w:tcPr>
            <w:tcW w:w="5502" w:type="dxa"/>
            <w:gridSpan w:val="3"/>
            <w:tcBorders>
              <w:top w:val="single" w:sz="2" w:space="0" w:color="auto"/>
              <w:left w:val="single" w:sz="2" w:space="0" w:color="auto"/>
              <w:bottom w:val="single" w:sz="2" w:space="0" w:color="auto"/>
              <w:right w:val="single" w:sz="2" w:space="0" w:color="auto"/>
            </w:tcBorders>
          </w:tcPr>
          <w:p w14:paraId="60567F6C" w14:textId="77777777" w:rsidR="009B48B5" w:rsidRPr="0096218C" w:rsidRDefault="009B48B5" w:rsidP="00205E8B">
            <w:pPr>
              <w:pStyle w:val="BodyText2"/>
            </w:pPr>
            <w:r w:rsidRPr="00511B0A">
              <w:rPr>
                <w:b/>
              </w:rPr>
              <w:t xml:space="preserve">Manager’s Name: </w:t>
            </w:r>
          </w:p>
        </w:tc>
        <w:tc>
          <w:tcPr>
            <w:tcW w:w="5580" w:type="dxa"/>
            <w:gridSpan w:val="8"/>
            <w:tcBorders>
              <w:top w:val="single" w:sz="2" w:space="0" w:color="auto"/>
              <w:left w:val="single" w:sz="2" w:space="0" w:color="auto"/>
              <w:bottom w:val="single" w:sz="2" w:space="0" w:color="auto"/>
              <w:right w:val="single" w:sz="2" w:space="0" w:color="auto"/>
            </w:tcBorders>
          </w:tcPr>
          <w:p w14:paraId="7163422D" w14:textId="77777777" w:rsidR="009B48B5" w:rsidRPr="0096218C" w:rsidRDefault="009B48B5" w:rsidP="00205E8B">
            <w:pPr>
              <w:pStyle w:val="BodyText2"/>
            </w:pPr>
            <w:r w:rsidRPr="00511B0A">
              <w:rPr>
                <w:b/>
              </w:rPr>
              <w:t xml:space="preserve">Title: </w:t>
            </w:r>
          </w:p>
        </w:tc>
      </w:tr>
      <w:tr w:rsidR="001413E4" w:rsidRPr="00511B0A" w14:paraId="1DA8EEEE" w14:textId="77777777" w:rsidTr="001413E4">
        <w:trPr>
          <w:trHeight w:val="360"/>
        </w:trPr>
        <w:tc>
          <w:tcPr>
            <w:tcW w:w="3258" w:type="dxa"/>
            <w:gridSpan w:val="2"/>
            <w:tcBorders>
              <w:top w:val="single" w:sz="2" w:space="0" w:color="auto"/>
              <w:left w:val="single" w:sz="2" w:space="0" w:color="auto"/>
              <w:bottom w:val="single" w:sz="2" w:space="0" w:color="auto"/>
              <w:right w:val="single" w:sz="2" w:space="0" w:color="auto"/>
            </w:tcBorders>
          </w:tcPr>
          <w:p w14:paraId="688D349C" w14:textId="77777777" w:rsidR="001413E4" w:rsidRPr="00511B0A" w:rsidRDefault="001413E4" w:rsidP="00D179E6">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14:paraId="0C283BA9" w14:textId="77777777" w:rsidR="001413E4" w:rsidRPr="00511B0A" w:rsidRDefault="001413E4" w:rsidP="00D179E6">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14:paraId="7E8586F3" w14:textId="77777777" w:rsidR="001413E4" w:rsidRPr="00511B0A" w:rsidRDefault="001413E4" w:rsidP="00D179E6">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14:paraId="63972032" w14:textId="77777777" w:rsidR="001413E4" w:rsidRPr="00511B0A" w:rsidRDefault="001413E4" w:rsidP="00D179E6">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14:paraId="37BB0B30" w14:textId="77777777" w:rsidR="001413E4" w:rsidRPr="008A00D5" w:rsidRDefault="001413E4" w:rsidP="00D179E6">
            <w:pPr>
              <w:widowControl w:val="0"/>
              <w:rPr>
                <w:b/>
                <w:sz w:val="23"/>
              </w:rPr>
            </w:pPr>
            <w:r w:rsidRPr="008A00D5">
              <w:rPr>
                <w:b/>
                <w:sz w:val="23"/>
              </w:rPr>
              <w:t>Country:</w:t>
            </w:r>
          </w:p>
        </w:tc>
      </w:tr>
      <w:tr w:rsidR="00EE7971" w:rsidRPr="00511B0A" w14:paraId="13388CFB" w14:textId="77777777" w:rsidTr="001A50A2">
        <w:trPr>
          <w:trHeight w:val="360"/>
        </w:trPr>
        <w:tc>
          <w:tcPr>
            <w:tcW w:w="7218" w:type="dxa"/>
            <w:gridSpan w:val="6"/>
            <w:tcBorders>
              <w:top w:val="single" w:sz="2" w:space="0" w:color="auto"/>
              <w:left w:val="single" w:sz="2" w:space="0" w:color="auto"/>
              <w:bottom w:val="single" w:sz="2" w:space="0" w:color="auto"/>
              <w:right w:val="single" w:sz="2" w:space="0" w:color="auto"/>
            </w:tcBorders>
          </w:tcPr>
          <w:p w14:paraId="74E2E6AA" w14:textId="77777777" w:rsidR="00EE7971" w:rsidRPr="0096218C" w:rsidRDefault="00EE7971" w:rsidP="00205E8B">
            <w:pPr>
              <w:pStyle w:val="BodyText2"/>
            </w:pPr>
            <w:r w:rsidRPr="00511B0A">
              <w:rPr>
                <w:b/>
              </w:rPr>
              <w:t>E-mail:</w:t>
            </w:r>
          </w:p>
        </w:tc>
        <w:tc>
          <w:tcPr>
            <w:tcW w:w="3864" w:type="dxa"/>
            <w:gridSpan w:val="5"/>
            <w:tcBorders>
              <w:top w:val="single" w:sz="2" w:space="0" w:color="auto"/>
              <w:left w:val="single" w:sz="2" w:space="0" w:color="auto"/>
              <w:bottom w:val="single" w:sz="2" w:space="0" w:color="auto"/>
              <w:right w:val="single" w:sz="2" w:space="0" w:color="auto"/>
            </w:tcBorders>
          </w:tcPr>
          <w:p w14:paraId="3FB80F87" w14:textId="77777777" w:rsidR="00EE7971" w:rsidRPr="0096218C" w:rsidRDefault="00EE7971" w:rsidP="00205E8B">
            <w:pPr>
              <w:pStyle w:val="BodyText2"/>
            </w:pPr>
            <w:r w:rsidRPr="00511B0A">
              <w:rPr>
                <w:b/>
              </w:rPr>
              <w:t>Telephone:</w:t>
            </w:r>
          </w:p>
        </w:tc>
      </w:tr>
    </w:tbl>
    <w:p w14:paraId="7B8531FA" w14:textId="135F7663" w:rsidR="007C5853" w:rsidRPr="00117447" w:rsidRDefault="00117447" w:rsidP="00117447">
      <w:pPr>
        <w:jc w:val="right"/>
        <w:rPr>
          <w:i/>
          <w:szCs w:val="24"/>
          <w:lang w:val="en-CA"/>
        </w:rPr>
      </w:pPr>
      <w:r w:rsidRPr="00117447">
        <w:rPr>
          <w:i/>
          <w:szCs w:val="24"/>
          <w:lang w:val="en-CA"/>
        </w:rPr>
        <w:t>Updated</w:t>
      </w:r>
      <w:r>
        <w:rPr>
          <w:i/>
          <w:szCs w:val="24"/>
          <w:lang w:val="en-CA"/>
        </w:rPr>
        <w:t xml:space="preserve"> </w:t>
      </w:r>
      <w:r w:rsidR="00201A60">
        <w:rPr>
          <w:i/>
          <w:szCs w:val="24"/>
          <w:lang w:val="en-CA"/>
        </w:rPr>
        <w:fldChar w:fldCharType="begin"/>
      </w:r>
      <w:r w:rsidR="00201A60">
        <w:rPr>
          <w:i/>
          <w:szCs w:val="24"/>
        </w:rPr>
        <w:instrText xml:space="preserve"> DATE \@ "M/d/yyyy" </w:instrText>
      </w:r>
      <w:r w:rsidR="00201A60">
        <w:rPr>
          <w:i/>
          <w:szCs w:val="24"/>
          <w:lang w:val="en-CA"/>
        </w:rPr>
        <w:fldChar w:fldCharType="separate"/>
      </w:r>
      <w:r w:rsidR="006E2CD0">
        <w:rPr>
          <w:i/>
          <w:noProof/>
          <w:szCs w:val="24"/>
        </w:rPr>
        <w:t>7/5/2022</w:t>
      </w:r>
      <w:r w:rsidR="00201A60">
        <w:rPr>
          <w:i/>
          <w:szCs w:val="24"/>
          <w:lang w:val="en-CA"/>
        </w:rPr>
        <w:fldChar w:fldCharType="end"/>
      </w:r>
    </w:p>
    <w:p w14:paraId="3FDB37E2" w14:textId="77777777" w:rsidR="00A60EED" w:rsidRPr="00AB4FB6" w:rsidRDefault="00A60EED" w:rsidP="00A60EED">
      <w:pPr>
        <w:jc w:val="center"/>
        <w:rPr>
          <w:b/>
          <w:szCs w:val="24"/>
          <w:u w:val="single"/>
        </w:rPr>
      </w:pPr>
      <w:r w:rsidRPr="00AB4FB6">
        <w:rPr>
          <w:b/>
          <w:szCs w:val="24"/>
          <w:u w:val="single"/>
          <w:lang w:val="en-CA"/>
        </w:rPr>
        <w:lastRenderedPageBreak/>
        <w:fldChar w:fldCharType="begin"/>
      </w:r>
      <w:r w:rsidRPr="00AB4FB6">
        <w:rPr>
          <w:b/>
          <w:szCs w:val="24"/>
          <w:u w:val="single"/>
          <w:lang w:val="en-CA"/>
        </w:rPr>
        <w:instrText xml:space="preserve"> SEQ CHAPTER \h \r 1</w:instrText>
      </w:r>
      <w:r w:rsidRPr="00AB4FB6">
        <w:rPr>
          <w:b/>
          <w:szCs w:val="24"/>
          <w:u w:val="single"/>
          <w:lang w:val="en-CA"/>
        </w:rPr>
        <w:fldChar w:fldCharType="end"/>
      </w:r>
      <w:r w:rsidRPr="00AB4FB6">
        <w:rPr>
          <w:b/>
          <w:bCs/>
          <w:szCs w:val="24"/>
          <w:u w:val="single"/>
        </w:rPr>
        <w:t>STANDARD</w:t>
      </w:r>
      <w:r w:rsidR="00884C32">
        <w:rPr>
          <w:b/>
          <w:bCs/>
          <w:szCs w:val="24"/>
          <w:u w:val="single"/>
        </w:rPr>
        <w:t xml:space="preserve"> ASEBA SCORING OPTIONS FOR </w:t>
      </w:r>
      <w:r w:rsidRPr="00AB4FB6">
        <w:rPr>
          <w:b/>
          <w:bCs/>
          <w:szCs w:val="24"/>
          <w:u w:val="single"/>
        </w:rPr>
        <w:t>LICENSES</w:t>
      </w:r>
    </w:p>
    <w:p w14:paraId="57FBC0E0" w14:textId="77777777" w:rsidR="00A60EED" w:rsidRDefault="00A60EED" w:rsidP="00A60EED">
      <w:pPr>
        <w:rPr>
          <w:sz w:val="22"/>
          <w:szCs w:val="22"/>
        </w:rPr>
      </w:pPr>
    </w:p>
    <w:p w14:paraId="7023412A" w14:textId="77777777" w:rsidR="00A60EED" w:rsidRPr="00A60EED" w:rsidRDefault="00A60EED" w:rsidP="00052F98">
      <w:pPr>
        <w:jc w:val="both"/>
        <w:rPr>
          <w:sz w:val="23"/>
          <w:szCs w:val="23"/>
        </w:rPr>
      </w:pPr>
      <w:r w:rsidRPr="00A60EED">
        <w:rPr>
          <w:sz w:val="23"/>
          <w:szCs w:val="23"/>
        </w:rPr>
        <w:t>When preparing your project, it is important to plan ahead for scoring your data. ASEBA offers several products to accurately produce AS</w:t>
      </w:r>
      <w:r w:rsidR="00676D7D">
        <w:rPr>
          <w:sz w:val="23"/>
          <w:szCs w:val="23"/>
        </w:rPr>
        <w:t>EBA scores. Standard options 1-3</w:t>
      </w:r>
      <w:r w:rsidRPr="00A60EED">
        <w:rPr>
          <w:sz w:val="23"/>
          <w:szCs w:val="23"/>
        </w:rPr>
        <w:t xml:space="preserve"> below are all available from our Catalog. </w:t>
      </w:r>
    </w:p>
    <w:p w14:paraId="1387E8C3" w14:textId="77777777" w:rsidR="00A60EED" w:rsidRPr="00A60EED" w:rsidRDefault="00A60EED" w:rsidP="00052F98">
      <w:pPr>
        <w:jc w:val="both"/>
        <w:rPr>
          <w:sz w:val="23"/>
          <w:szCs w:val="23"/>
        </w:rPr>
      </w:pPr>
    </w:p>
    <w:p w14:paraId="5FF94818" w14:textId="77777777" w:rsidR="00A60EED" w:rsidRPr="00A60EED" w:rsidRDefault="00AB4FB6" w:rsidP="00052F98">
      <w:pPr>
        <w:jc w:val="both"/>
        <w:rPr>
          <w:sz w:val="23"/>
          <w:szCs w:val="23"/>
        </w:rPr>
      </w:pPr>
      <w:r>
        <w:rPr>
          <w:b/>
          <w:bCs/>
          <w:sz w:val="23"/>
          <w:szCs w:val="23"/>
        </w:rPr>
        <w:t>Option 1 (Recommended choice):</w:t>
      </w:r>
      <w:r w:rsidR="00676D7D">
        <w:rPr>
          <w:b/>
          <w:bCs/>
          <w:sz w:val="23"/>
          <w:szCs w:val="23"/>
        </w:rPr>
        <w:t xml:space="preserve"> </w:t>
      </w:r>
      <w:r w:rsidR="00343CB4">
        <w:rPr>
          <w:b/>
          <w:bCs/>
          <w:sz w:val="23"/>
          <w:szCs w:val="23"/>
        </w:rPr>
        <w:t xml:space="preserve">ASEBA-Web™ or </w:t>
      </w:r>
      <w:r w:rsidR="008D66A9">
        <w:rPr>
          <w:b/>
          <w:bCs/>
          <w:sz w:val="23"/>
          <w:szCs w:val="23"/>
        </w:rPr>
        <w:t>ASEBA</w:t>
      </w:r>
      <w:r w:rsidR="00343CB4">
        <w:rPr>
          <w:b/>
          <w:bCs/>
          <w:sz w:val="23"/>
          <w:szCs w:val="23"/>
        </w:rPr>
        <w:t>-PC™</w:t>
      </w:r>
      <w:r w:rsidR="008D66A9">
        <w:rPr>
          <w:b/>
          <w:bCs/>
          <w:sz w:val="23"/>
          <w:szCs w:val="23"/>
        </w:rPr>
        <w:t xml:space="preserve"> software</w:t>
      </w:r>
      <w:r w:rsidR="00A60EED" w:rsidRPr="00A60EED">
        <w:rPr>
          <w:sz w:val="23"/>
          <w:szCs w:val="23"/>
        </w:rPr>
        <w:tab/>
      </w:r>
      <w:r w:rsidR="00A60EED" w:rsidRPr="00A60EED">
        <w:rPr>
          <w:sz w:val="23"/>
          <w:szCs w:val="23"/>
        </w:rPr>
        <w:tab/>
      </w:r>
    </w:p>
    <w:p w14:paraId="794FB6F4" w14:textId="77777777" w:rsidR="00A60EED" w:rsidRPr="00A60EED" w:rsidRDefault="00A60EED" w:rsidP="00052F98">
      <w:pPr>
        <w:jc w:val="both"/>
        <w:rPr>
          <w:sz w:val="23"/>
          <w:szCs w:val="23"/>
        </w:rPr>
      </w:pPr>
      <w:r w:rsidRPr="00A60EED">
        <w:rPr>
          <w:sz w:val="23"/>
          <w:szCs w:val="23"/>
        </w:rPr>
        <w:t>We strongly recommend that you score data from ASEBA forms using ASEBA’s rigorously tested scoring software. The easiest way is to enter the responses directly into A</w:t>
      </w:r>
      <w:r w:rsidR="005D26EF">
        <w:rPr>
          <w:sz w:val="23"/>
          <w:szCs w:val="23"/>
        </w:rPr>
        <w:t>SEBA software</w:t>
      </w:r>
      <w:r w:rsidRPr="00A60EED">
        <w:rPr>
          <w:sz w:val="23"/>
          <w:szCs w:val="23"/>
        </w:rPr>
        <w:t xml:space="preserve">. </w:t>
      </w:r>
      <w:r w:rsidR="00343CB4">
        <w:rPr>
          <w:sz w:val="23"/>
          <w:szCs w:val="23"/>
        </w:rPr>
        <w:t>ASEBA-</w:t>
      </w:r>
      <w:r w:rsidR="005D26EF">
        <w:rPr>
          <w:sz w:val="23"/>
          <w:szCs w:val="23"/>
        </w:rPr>
        <w:t>N</w:t>
      </w:r>
      <w:r w:rsidRPr="00A60EED">
        <w:rPr>
          <w:sz w:val="23"/>
          <w:szCs w:val="23"/>
        </w:rPr>
        <w:t>etwork</w:t>
      </w:r>
      <w:r w:rsidR="00343CB4">
        <w:rPr>
          <w:sz w:val="23"/>
          <w:szCs w:val="23"/>
        </w:rPr>
        <w:t>™</w:t>
      </w:r>
      <w:r w:rsidRPr="00A60EED">
        <w:rPr>
          <w:sz w:val="23"/>
          <w:szCs w:val="23"/>
        </w:rPr>
        <w:t xml:space="preserve"> </w:t>
      </w:r>
      <w:r w:rsidR="00AB4FB6">
        <w:rPr>
          <w:sz w:val="23"/>
          <w:szCs w:val="23"/>
        </w:rPr>
        <w:t xml:space="preserve"> is available if you </w:t>
      </w:r>
      <w:r w:rsidRPr="00A60EED">
        <w:rPr>
          <w:sz w:val="23"/>
          <w:szCs w:val="23"/>
        </w:rPr>
        <w:t>need simultaneous access for multiple users.</w:t>
      </w:r>
    </w:p>
    <w:p w14:paraId="022AA09C" w14:textId="77777777" w:rsidR="00A60EED" w:rsidRPr="00A60EED" w:rsidRDefault="00A60EED" w:rsidP="00052F98">
      <w:pPr>
        <w:jc w:val="both"/>
        <w:rPr>
          <w:sz w:val="23"/>
          <w:szCs w:val="23"/>
        </w:rPr>
      </w:pP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p>
    <w:p w14:paraId="38603ECA" w14:textId="77777777" w:rsidR="00343CB4" w:rsidRDefault="00A60EED" w:rsidP="00052F98">
      <w:pPr>
        <w:jc w:val="both"/>
        <w:rPr>
          <w:b/>
          <w:i/>
          <w:sz w:val="23"/>
          <w:szCs w:val="23"/>
        </w:rPr>
      </w:pPr>
      <w:r w:rsidRPr="00052F98">
        <w:rPr>
          <w:b/>
          <w:i/>
          <w:sz w:val="23"/>
          <w:szCs w:val="23"/>
        </w:rPr>
        <w:t xml:space="preserve">What to </w:t>
      </w:r>
      <w:r w:rsidRPr="00BC58BE">
        <w:rPr>
          <w:b/>
          <w:i/>
          <w:sz w:val="23"/>
          <w:szCs w:val="23"/>
        </w:rPr>
        <w:t>purchase</w:t>
      </w:r>
      <w:r w:rsidR="00BC58BE">
        <w:rPr>
          <w:b/>
          <w:i/>
          <w:sz w:val="23"/>
          <w:szCs w:val="23"/>
        </w:rPr>
        <w:t>:</w:t>
      </w:r>
      <w:r w:rsidR="00BC58BE" w:rsidRPr="00BC58BE">
        <w:rPr>
          <w:b/>
          <w:i/>
          <w:sz w:val="23"/>
          <w:szCs w:val="23"/>
        </w:rPr>
        <w:t xml:space="preserve"> </w:t>
      </w:r>
    </w:p>
    <w:p w14:paraId="5F55951D" w14:textId="0CA5C9C1" w:rsidR="00343CB4" w:rsidRPr="00343CB4" w:rsidRDefault="00343CB4" w:rsidP="00052F98">
      <w:pPr>
        <w:jc w:val="both"/>
        <w:rPr>
          <w:b/>
          <w:sz w:val="23"/>
          <w:szCs w:val="23"/>
        </w:rPr>
      </w:pPr>
      <w:r>
        <w:rPr>
          <w:b/>
          <w:i/>
          <w:sz w:val="23"/>
          <w:szCs w:val="23"/>
        </w:rPr>
        <w:t>ASEBA-Web™ subscription and e-unit package</w:t>
      </w:r>
      <w:r w:rsidR="00874877">
        <w:rPr>
          <w:b/>
          <w:i/>
          <w:sz w:val="23"/>
          <w:szCs w:val="23"/>
        </w:rPr>
        <w:t>(s)</w:t>
      </w:r>
      <w:r w:rsidRPr="00343CB4">
        <w:rPr>
          <w:b/>
          <w:sz w:val="23"/>
          <w:szCs w:val="23"/>
        </w:rPr>
        <w:t>, or</w:t>
      </w:r>
    </w:p>
    <w:p w14:paraId="7146602F" w14:textId="77777777" w:rsidR="00343CB4" w:rsidRDefault="00343CB4" w:rsidP="00052F98">
      <w:pPr>
        <w:jc w:val="both"/>
        <w:rPr>
          <w:b/>
          <w:i/>
          <w:sz w:val="23"/>
          <w:szCs w:val="23"/>
        </w:rPr>
      </w:pPr>
    </w:p>
    <w:p w14:paraId="33E4E56F" w14:textId="77777777" w:rsidR="00A60EED" w:rsidRDefault="00BC58BE" w:rsidP="00052F98">
      <w:pPr>
        <w:jc w:val="both"/>
        <w:rPr>
          <w:b/>
          <w:sz w:val="23"/>
          <w:szCs w:val="23"/>
        </w:rPr>
      </w:pPr>
      <w:r w:rsidRPr="00BC58BE">
        <w:rPr>
          <w:b/>
          <w:i/>
          <w:sz w:val="23"/>
          <w:szCs w:val="23"/>
        </w:rPr>
        <w:t>ASEBA computer software for the forms you want to score</w:t>
      </w:r>
    </w:p>
    <w:p w14:paraId="6F429EA0" w14:textId="77777777" w:rsidR="00FE1FB9" w:rsidRPr="00BC58BE" w:rsidRDefault="00FE1FB9" w:rsidP="00052F98">
      <w:pPr>
        <w:jc w:val="both"/>
        <w:rPr>
          <w:b/>
          <w:sz w:val="23"/>
          <w:szCs w:val="23"/>
        </w:rPr>
      </w:pPr>
      <w:r w:rsidRPr="00BC58BE">
        <w:rPr>
          <w:b/>
          <w:sz w:val="23"/>
          <w:szCs w:val="23"/>
        </w:rPr>
        <w:t>A</w:t>
      </w:r>
      <w:r w:rsidR="001B1763">
        <w:rPr>
          <w:b/>
          <w:sz w:val="23"/>
          <w:szCs w:val="23"/>
        </w:rPr>
        <w:t>SEBA PC-based</w:t>
      </w:r>
      <w:r w:rsidRPr="00BC58BE">
        <w:rPr>
          <w:b/>
          <w:sz w:val="23"/>
          <w:szCs w:val="23"/>
        </w:rPr>
        <w:t xml:space="preserve"> module</w:t>
      </w:r>
      <w:r w:rsidR="00BC58BE" w:rsidRPr="00BC58BE">
        <w:rPr>
          <w:b/>
          <w:sz w:val="23"/>
          <w:szCs w:val="23"/>
        </w:rPr>
        <w:t>s</w:t>
      </w:r>
      <w:r w:rsidRPr="00BC58BE">
        <w:rPr>
          <w:b/>
          <w:sz w:val="23"/>
          <w:szCs w:val="23"/>
        </w:rPr>
        <w:t xml:space="preserve"> </w:t>
      </w:r>
      <w:r w:rsidR="00BC58BE" w:rsidRPr="00BC58BE">
        <w:rPr>
          <w:b/>
          <w:sz w:val="23"/>
          <w:szCs w:val="23"/>
        </w:rPr>
        <w:t>(</w:t>
      </w:r>
      <w:r w:rsidRPr="00BC58BE">
        <w:rPr>
          <w:b/>
          <w:sz w:val="23"/>
          <w:szCs w:val="23"/>
        </w:rPr>
        <w:t xml:space="preserve">sold separately or as a full set of all </w:t>
      </w:r>
      <w:r w:rsidR="001B1763">
        <w:rPr>
          <w:b/>
          <w:sz w:val="23"/>
          <w:szCs w:val="23"/>
        </w:rPr>
        <w:t>software</w:t>
      </w:r>
      <w:r w:rsidRPr="00BC58BE">
        <w:rPr>
          <w:b/>
          <w:sz w:val="23"/>
          <w:szCs w:val="23"/>
        </w:rPr>
        <w:t xml:space="preserve"> modules</w:t>
      </w:r>
      <w:r w:rsidR="00BC58BE" w:rsidRPr="00BC58BE">
        <w:rPr>
          <w:b/>
          <w:sz w:val="23"/>
          <w:szCs w:val="23"/>
        </w:rPr>
        <w:t>)</w:t>
      </w:r>
    </w:p>
    <w:p w14:paraId="69CC4F04" w14:textId="77777777" w:rsidR="00BC58BE" w:rsidRDefault="00BC58BE" w:rsidP="00BC58BE">
      <w:pPr>
        <w:numPr>
          <w:ilvl w:val="0"/>
          <w:numId w:val="1"/>
        </w:numPr>
        <w:jc w:val="both"/>
        <w:rPr>
          <w:sz w:val="23"/>
          <w:szCs w:val="23"/>
        </w:rPr>
      </w:pPr>
      <w:r w:rsidRPr="00A60EED">
        <w:rPr>
          <w:sz w:val="23"/>
          <w:szCs w:val="23"/>
        </w:rPr>
        <w:t>Preschool mo</w:t>
      </w:r>
      <w:r>
        <w:rPr>
          <w:sz w:val="23"/>
          <w:szCs w:val="23"/>
        </w:rPr>
        <w:t>dule (CBCL/1½-5, C-TRF/½-5)</w:t>
      </w:r>
    </w:p>
    <w:p w14:paraId="5E00460F" w14:textId="77777777" w:rsidR="00A512DD" w:rsidRDefault="00A60EED" w:rsidP="00052F98">
      <w:pPr>
        <w:numPr>
          <w:ilvl w:val="0"/>
          <w:numId w:val="1"/>
        </w:numPr>
        <w:jc w:val="both"/>
        <w:rPr>
          <w:sz w:val="23"/>
          <w:szCs w:val="23"/>
        </w:rPr>
      </w:pPr>
      <w:r w:rsidRPr="00A60EED">
        <w:rPr>
          <w:sz w:val="23"/>
          <w:szCs w:val="23"/>
        </w:rPr>
        <w:t>School-age module (CBCL/6-18, TRF/6-18, YSR/11-18</w:t>
      </w:r>
      <w:r w:rsidR="00A512DD">
        <w:rPr>
          <w:sz w:val="23"/>
          <w:szCs w:val="23"/>
        </w:rPr>
        <w:t>)</w:t>
      </w:r>
    </w:p>
    <w:p w14:paraId="4B8CA615" w14:textId="77777777" w:rsidR="00A512DD" w:rsidRDefault="00A60EED" w:rsidP="00052F98">
      <w:pPr>
        <w:numPr>
          <w:ilvl w:val="0"/>
          <w:numId w:val="1"/>
        </w:numPr>
        <w:jc w:val="both"/>
        <w:rPr>
          <w:sz w:val="23"/>
          <w:szCs w:val="23"/>
        </w:rPr>
      </w:pPr>
      <w:r w:rsidRPr="00A60EED">
        <w:rPr>
          <w:sz w:val="23"/>
          <w:szCs w:val="23"/>
        </w:rPr>
        <w:t>Adult m</w:t>
      </w:r>
      <w:r w:rsidR="00A512DD">
        <w:rPr>
          <w:sz w:val="23"/>
          <w:szCs w:val="23"/>
        </w:rPr>
        <w:t>odule (ABCL/18-59, ASR/18-59)</w:t>
      </w:r>
    </w:p>
    <w:p w14:paraId="6DCC5E66" w14:textId="77777777" w:rsidR="00A512DD" w:rsidRDefault="00A60EED" w:rsidP="00052F98">
      <w:pPr>
        <w:numPr>
          <w:ilvl w:val="0"/>
          <w:numId w:val="1"/>
        </w:numPr>
        <w:jc w:val="both"/>
        <w:rPr>
          <w:sz w:val="23"/>
          <w:szCs w:val="23"/>
        </w:rPr>
      </w:pPr>
      <w:r w:rsidRPr="00A60EED">
        <w:rPr>
          <w:sz w:val="23"/>
          <w:szCs w:val="23"/>
        </w:rPr>
        <w:t>Older Adult module (OABCL/60-90+, OASR/60-90+)</w:t>
      </w:r>
    </w:p>
    <w:p w14:paraId="544E6909" w14:textId="77777777" w:rsidR="00BC58BE" w:rsidRDefault="00BC58BE" w:rsidP="00BC58BE">
      <w:pPr>
        <w:numPr>
          <w:ilvl w:val="0"/>
          <w:numId w:val="1"/>
        </w:numPr>
        <w:jc w:val="both"/>
        <w:rPr>
          <w:sz w:val="23"/>
          <w:szCs w:val="23"/>
        </w:rPr>
      </w:pPr>
      <w:r w:rsidRPr="001B1763">
        <w:rPr>
          <w:sz w:val="23"/>
          <w:szCs w:val="23"/>
        </w:rPr>
        <w:t>BPM software for BPM-P, BPM-T, BPM-Y for ages 6-18</w:t>
      </w:r>
    </w:p>
    <w:p w14:paraId="5F207362" w14:textId="77777777" w:rsidR="00FE5080" w:rsidRPr="001B1763" w:rsidRDefault="00FE5080" w:rsidP="00BC58BE">
      <w:pPr>
        <w:numPr>
          <w:ilvl w:val="0"/>
          <w:numId w:val="1"/>
        </w:numPr>
        <w:jc w:val="both"/>
        <w:rPr>
          <w:sz w:val="23"/>
          <w:szCs w:val="23"/>
        </w:rPr>
      </w:pPr>
      <w:r>
        <w:rPr>
          <w:sz w:val="23"/>
          <w:szCs w:val="23"/>
        </w:rPr>
        <w:t>BPM software for BPM-Adult for ages 18-59</w:t>
      </w:r>
    </w:p>
    <w:p w14:paraId="7AF74CC4" w14:textId="77777777" w:rsidR="00A60EED" w:rsidRPr="00A60EED" w:rsidRDefault="00A60EED" w:rsidP="00052F98">
      <w:pPr>
        <w:jc w:val="both"/>
        <w:rPr>
          <w:sz w:val="23"/>
          <w:szCs w:val="23"/>
        </w:rPr>
      </w:pPr>
    </w:p>
    <w:p w14:paraId="7C48F70E" w14:textId="77777777" w:rsidR="00A60EED" w:rsidRPr="00A60EED" w:rsidRDefault="009B48B5" w:rsidP="00052F98">
      <w:pPr>
        <w:jc w:val="both"/>
        <w:rPr>
          <w:sz w:val="23"/>
          <w:szCs w:val="23"/>
        </w:rPr>
      </w:pPr>
      <w:r>
        <w:rPr>
          <w:b/>
          <w:bCs/>
          <w:sz w:val="23"/>
          <w:szCs w:val="23"/>
        </w:rPr>
        <w:t xml:space="preserve">Option </w:t>
      </w:r>
      <w:r w:rsidR="001B1763">
        <w:rPr>
          <w:b/>
          <w:bCs/>
          <w:sz w:val="23"/>
          <w:szCs w:val="23"/>
        </w:rPr>
        <w:t>2</w:t>
      </w:r>
      <w:r w:rsidR="001E0413">
        <w:rPr>
          <w:b/>
          <w:bCs/>
          <w:sz w:val="23"/>
          <w:szCs w:val="23"/>
        </w:rPr>
        <w:t>:</w:t>
      </w:r>
      <w:r w:rsidR="00A60EED" w:rsidRPr="00A60EED">
        <w:rPr>
          <w:b/>
          <w:bCs/>
          <w:sz w:val="23"/>
          <w:szCs w:val="23"/>
        </w:rPr>
        <w:t xml:space="preserve"> Hand-scored profiles</w:t>
      </w:r>
    </w:p>
    <w:p w14:paraId="163ADE08" w14:textId="77777777" w:rsidR="00A60EED" w:rsidRPr="00FE1FB9" w:rsidRDefault="00A60EED" w:rsidP="00052F98">
      <w:pPr>
        <w:jc w:val="both"/>
        <w:rPr>
          <w:iCs/>
          <w:sz w:val="23"/>
          <w:szCs w:val="23"/>
        </w:rPr>
      </w:pPr>
      <w:r w:rsidRPr="00A60EED">
        <w:rPr>
          <w:sz w:val="23"/>
          <w:szCs w:val="23"/>
        </w:rPr>
        <w:t xml:space="preserve">You can score forms individually using paper hand-scored profiles. Total scores, </w:t>
      </w:r>
      <w:r w:rsidRPr="00A60EED">
        <w:rPr>
          <w:i/>
          <w:iCs/>
          <w:sz w:val="23"/>
          <w:szCs w:val="23"/>
        </w:rPr>
        <w:t>T</w:t>
      </w:r>
      <w:r w:rsidRPr="00A60EED">
        <w:rPr>
          <w:sz w:val="23"/>
          <w:szCs w:val="23"/>
        </w:rPr>
        <w:t xml:space="preserve">-scores, and/or percentiles from each completed paper profile must be manually transferred into the software application of your choice for eventual analyses. </w:t>
      </w:r>
      <w:r w:rsidRPr="00A60EED">
        <w:rPr>
          <w:i/>
          <w:iCs/>
          <w:sz w:val="23"/>
          <w:szCs w:val="23"/>
        </w:rPr>
        <w:t xml:space="preserve">Hand-scoring is available for </w:t>
      </w:r>
      <w:r w:rsidR="003E28E1">
        <w:rPr>
          <w:i/>
          <w:iCs/>
          <w:sz w:val="23"/>
          <w:szCs w:val="23"/>
        </w:rPr>
        <w:t xml:space="preserve">all </w:t>
      </w:r>
      <w:r w:rsidRPr="00A60EED">
        <w:rPr>
          <w:i/>
          <w:iCs/>
          <w:sz w:val="23"/>
          <w:szCs w:val="23"/>
        </w:rPr>
        <w:t>current ASEBA forms</w:t>
      </w:r>
      <w:r w:rsidR="00FE1FB9">
        <w:rPr>
          <w:i/>
          <w:iCs/>
          <w:sz w:val="23"/>
          <w:szCs w:val="23"/>
        </w:rPr>
        <w:t>, except BPM and DOF</w:t>
      </w:r>
      <w:r w:rsidRPr="00A60EED">
        <w:rPr>
          <w:i/>
          <w:iCs/>
          <w:sz w:val="23"/>
          <w:szCs w:val="23"/>
        </w:rPr>
        <w:t>.</w:t>
      </w:r>
      <w:r w:rsidR="00FE1FB9">
        <w:rPr>
          <w:iCs/>
          <w:sz w:val="23"/>
          <w:szCs w:val="23"/>
        </w:rPr>
        <w:t xml:space="preserve"> Hand-scored profiles do not include multicultural norms, </w:t>
      </w:r>
      <w:r w:rsidR="003E28E1">
        <w:rPr>
          <w:iCs/>
          <w:sz w:val="23"/>
          <w:szCs w:val="23"/>
        </w:rPr>
        <w:t>P</w:t>
      </w:r>
      <w:r w:rsidR="00FE1FB9">
        <w:rPr>
          <w:iCs/>
          <w:sz w:val="23"/>
          <w:szCs w:val="23"/>
        </w:rPr>
        <w:t xml:space="preserve">reschool </w:t>
      </w:r>
      <w:r w:rsidR="003E28E1">
        <w:rPr>
          <w:iCs/>
          <w:sz w:val="23"/>
          <w:szCs w:val="23"/>
        </w:rPr>
        <w:t>S</w:t>
      </w:r>
      <w:r w:rsidR="00FE1FB9">
        <w:rPr>
          <w:iCs/>
          <w:sz w:val="23"/>
          <w:szCs w:val="23"/>
        </w:rPr>
        <w:t xml:space="preserve">tress </w:t>
      </w:r>
      <w:r w:rsidR="003E28E1">
        <w:rPr>
          <w:iCs/>
          <w:sz w:val="23"/>
          <w:szCs w:val="23"/>
        </w:rPr>
        <w:t>P</w:t>
      </w:r>
      <w:r w:rsidR="00FE1FB9">
        <w:rPr>
          <w:iCs/>
          <w:sz w:val="23"/>
          <w:szCs w:val="23"/>
        </w:rPr>
        <w:t xml:space="preserve">roblems scale, or the 2007 </w:t>
      </w:r>
      <w:r w:rsidR="003E28E1">
        <w:rPr>
          <w:iCs/>
          <w:sz w:val="23"/>
          <w:szCs w:val="23"/>
        </w:rPr>
        <w:t>S</w:t>
      </w:r>
      <w:r w:rsidR="00FE1FB9">
        <w:rPr>
          <w:iCs/>
          <w:sz w:val="23"/>
          <w:szCs w:val="23"/>
        </w:rPr>
        <w:t>chool-</w:t>
      </w:r>
      <w:r w:rsidR="003E28E1">
        <w:rPr>
          <w:iCs/>
          <w:sz w:val="23"/>
          <w:szCs w:val="23"/>
        </w:rPr>
        <w:t>A</w:t>
      </w:r>
      <w:r w:rsidR="00FE1FB9">
        <w:rPr>
          <w:iCs/>
          <w:sz w:val="23"/>
          <w:szCs w:val="23"/>
        </w:rPr>
        <w:t>ge scales.</w:t>
      </w:r>
    </w:p>
    <w:p w14:paraId="6B649BD1" w14:textId="77777777" w:rsidR="00A60EED" w:rsidRPr="00A60EED" w:rsidRDefault="00A60EED" w:rsidP="00052F98">
      <w:pPr>
        <w:jc w:val="both"/>
        <w:rPr>
          <w:sz w:val="23"/>
          <w:szCs w:val="23"/>
        </w:rPr>
      </w:pPr>
    </w:p>
    <w:p w14:paraId="0DBA82A3" w14:textId="77777777" w:rsidR="00A60EED" w:rsidRPr="00A60EED" w:rsidRDefault="00A60EED" w:rsidP="00052F98">
      <w:pPr>
        <w:jc w:val="both"/>
        <w:rPr>
          <w:sz w:val="23"/>
          <w:szCs w:val="23"/>
        </w:rPr>
      </w:pPr>
      <w:r w:rsidRPr="00D17632">
        <w:rPr>
          <w:b/>
          <w:i/>
          <w:sz w:val="23"/>
          <w:szCs w:val="23"/>
        </w:rPr>
        <w:t>What to purchase</w:t>
      </w:r>
      <w:r w:rsidRPr="00A60EED">
        <w:rPr>
          <w:sz w:val="23"/>
          <w:szCs w:val="23"/>
        </w:rPr>
        <w:t xml:space="preserve"> (refer to </w:t>
      </w:r>
      <w:r w:rsidR="00FE1FB9">
        <w:rPr>
          <w:sz w:val="23"/>
          <w:szCs w:val="23"/>
        </w:rPr>
        <w:t>ASEBA</w:t>
      </w:r>
      <w:r w:rsidRPr="00A60EED">
        <w:rPr>
          <w:sz w:val="23"/>
          <w:szCs w:val="23"/>
        </w:rPr>
        <w:t xml:space="preserve"> Catalog for details -</w:t>
      </w:r>
      <w:r w:rsidRPr="00A60EED">
        <w:rPr>
          <w:i/>
          <w:iCs/>
          <w:sz w:val="23"/>
          <w:szCs w:val="23"/>
        </w:rPr>
        <w:t xml:space="preserve"> current versions only</w:t>
      </w:r>
      <w:r w:rsidRPr="00A60EED">
        <w:rPr>
          <w:sz w:val="23"/>
          <w:szCs w:val="23"/>
        </w:rPr>
        <w:t>):</w:t>
      </w:r>
    </w:p>
    <w:p w14:paraId="4732554C" w14:textId="77777777" w:rsidR="001E0413" w:rsidRDefault="00A60EED" w:rsidP="00052F98">
      <w:pPr>
        <w:numPr>
          <w:ilvl w:val="0"/>
          <w:numId w:val="3"/>
        </w:numPr>
        <w:jc w:val="both"/>
        <w:rPr>
          <w:sz w:val="23"/>
          <w:szCs w:val="23"/>
        </w:rPr>
      </w:pPr>
      <w:r w:rsidRPr="00A60EED">
        <w:rPr>
          <w:sz w:val="23"/>
          <w:szCs w:val="23"/>
        </w:rPr>
        <w:t>Hand-scored profiles for empirically based syndromes (gender-specific by form)</w:t>
      </w:r>
    </w:p>
    <w:p w14:paraId="70FF1348" w14:textId="77777777" w:rsidR="001E0413" w:rsidRDefault="00A60EED" w:rsidP="00052F98">
      <w:pPr>
        <w:numPr>
          <w:ilvl w:val="0"/>
          <w:numId w:val="3"/>
        </w:numPr>
        <w:jc w:val="both"/>
        <w:rPr>
          <w:sz w:val="23"/>
          <w:szCs w:val="23"/>
        </w:rPr>
      </w:pPr>
      <w:r w:rsidRPr="00A60EED">
        <w:rPr>
          <w:sz w:val="23"/>
          <w:szCs w:val="23"/>
        </w:rPr>
        <w:t>Hand-scored profiles for DSM-oriented scales (gender-specific by form)</w:t>
      </w:r>
    </w:p>
    <w:p w14:paraId="0493A6B9" w14:textId="77777777" w:rsidR="00052F98" w:rsidRDefault="00A60EED" w:rsidP="00052F98">
      <w:pPr>
        <w:numPr>
          <w:ilvl w:val="0"/>
          <w:numId w:val="3"/>
        </w:numPr>
        <w:jc w:val="both"/>
        <w:rPr>
          <w:sz w:val="23"/>
          <w:szCs w:val="23"/>
        </w:rPr>
      </w:pPr>
      <w:r w:rsidRPr="00A60EED">
        <w:rPr>
          <w:sz w:val="23"/>
          <w:szCs w:val="23"/>
        </w:rPr>
        <w:t>Optional reusable templates for both types of profiles (form-specific)</w:t>
      </w:r>
      <w:r w:rsidRPr="00A60EED">
        <w:rPr>
          <w:sz w:val="23"/>
          <w:szCs w:val="23"/>
        </w:rPr>
        <w:tab/>
      </w:r>
    </w:p>
    <w:p w14:paraId="2F6FBA89" w14:textId="77777777" w:rsidR="001B1763" w:rsidRDefault="001B1763" w:rsidP="001B1763">
      <w:pPr>
        <w:rPr>
          <w:sz w:val="23"/>
          <w:szCs w:val="23"/>
        </w:rPr>
      </w:pPr>
    </w:p>
    <w:p w14:paraId="6C53DD81" w14:textId="77777777" w:rsidR="00A60EED" w:rsidRPr="009B3A6A" w:rsidRDefault="00A60EED" w:rsidP="001B1763">
      <w:pPr>
        <w:jc w:val="center"/>
        <w:rPr>
          <w:sz w:val="23"/>
          <w:szCs w:val="23"/>
          <w:u w:val="single"/>
        </w:rPr>
      </w:pPr>
      <w:r w:rsidRPr="009B3A6A">
        <w:rPr>
          <w:b/>
          <w:bCs/>
          <w:sz w:val="23"/>
          <w:szCs w:val="23"/>
          <w:u w:val="single"/>
        </w:rPr>
        <w:t>NON-STANDARD SCORING FOR ASEBA FORMS</w:t>
      </w:r>
    </w:p>
    <w:p w14:paraId="68657F7E" w14:textId="77777777" w:rsidR="00A60EED" w:rsidRPr="00A60EED" w:rsidRDefault="00A60EED" w:rsidP="00052F98">
      <w:pPr>
        <w:jc w:val="both"/>
        <w:rPr>
          <w:sz w:val="23"/>
          <w:szCs w:val="23"/>
        </w:rPr>
      </w:pPr>
    </w:p>
    <w:p w14:paraId="18D8F8B1" w14:textId="7AB2B9D3" w:rsidR="00A60EED" w:rsidRPr="00A60EED" w:rsidRDefault="00A60EED" w:rsidP="00052F98">
      <w:pPr>
        <w:jc w:val="both"/>
        <w:rPr>
          <w:sz w:val="23"/>
          <w:szCs w:val="23"/>
        </w:rPr>
      </w:pPr>
      <w:r w:rsidRPr="00A60EED">
        <w:rPr>
          <w:sz w:val="23"/>
          <w:szCs w:val="23"/>
        </w:rPr>
        <w:t xml:space="preserve">We strongly recommend that you select one of the standard scoring options for your data. However, in some situations our standard options may not fit a non-ASEBA scoring model. </w:t>
      </w:r>
      <w:r w:rsidRPr="00A60EED">
        <w:rPr>
          <w:b/>
          <w:bCs/>
          <w:i/>
          <w:iCs/>
          <w:sz w:val="23"/>
          <w:szCs w:val="23"/>
        </w:rPr>
        <w:t>To score ASEBA forms using a non-ASEBA scoring model, you m</w:t>
      </w:r>
      <w:r w:rsidR="00884C32">
        <w:rPr>
          <w:b/>
          <w:bCs/>
          <w:i/>
          <w:iCs/>
          <w:sz w:val="23"/>
          <w:szCs w:val="23"/>
        </w:rPr>
        <w:t>ust apply for a Scoring</w:t>
      </w:r>
      <w:r w:rsidRPr="00A60EED">
        <w:rPr>
          <w:b/>
          <w:bCs/>
          <w:i/>
          <w:iCs/>
          <w:sz w:val="23"/>
          <w:szCs w:val="23"/>
        </w:rPr>
        <w:t xml:space="preserve"> License</w:t>
      </w:r>
      <w:r w:rsidR="00185E87">
        <w:rPr>
          <w:b/>
          <w:bCs/>
          <w:i/>
          <w:iCs/>
          <w:sz w:val="23"/>
          <w:szCs w:val="23"/>
        </w:rPr>
        <w:t xml:space="preserve"> to license the use of copyrighted ASEBA raw-score to T-score conversion look-up tables</w:t>
      </w:r>
      <w:r w:rsidRPr="00A60EED">
        <w:rPr>
          <w:b/>
          <w:bCs/>
          <w:i/>
          <w:iCs/>
          <w:sz w:val="23"/>
          <w:szCs w:val="23"/>
        </w:rPr>
        <w:t>.</w:t>
      </w:r>
      <w:r w:rsidR="001E0413">
        <w:rPr>
          <w:b/>
          <w:bCs/>
          <w:i/>
          <w:iCs/>
          <w:sz w:val="23"/>
          <w:szCs w:val="23"/>
        </w:rPr>
        <w:t xml:space="preserve"> </w:t>
      </w:r>
    </w:p>
    <w:p w14:paraId="56C951B3" w14:textId="77777777" w:rsidR="00A60EED" w:rsidRPr="00A60EED" w:rsidRDefault="00A60EED" w:rsidP="00052F98">
      <w:pPr>
        <w:jc w:val="both"/>
        <w:rPr>
          <w:sz w:val="23"/>
          <w:szCs w:val="23"/>
        </w:rPr>
      </w:pPr>
    </w:p>
    <w:p w14:paraId="04503119" w14:textId="77777777" w:rsidR="00A60EED" w:rsidRPr="00A60EED" w:rsidRDefault="00A60EED" w:rsidP="00052F98">
      <w:pPr>
        <w:jc w:val="both"/>
        <w:rPr>
          <w:sz w:val="23"/>
          <w:szCs w:val="23"/>
        </w:rPr>
      </w:pPr>
      <w:r w:rsidRPr="00A60EED">
        <w:rPr>
          <w:sz w:val="23"/>
          <w:szCs w:val="23"/>
        </w:rPr>
        <w:t>Resources available for non-ASEBA scoring:</w:t>
      </w:r>
    </w:p>
    <w:p w14:paraId="1378433B" w14:textId="77777777" w:rsidR="00A60EED" w:rsidRPr="00A60EED" w:rsidRDefault="00A60EED" w:rsidP="00052F98">
      <w:pPr>
        <w:tabs>
          <w:tab w:val="left" w:pos="720"/>
          <w:tab w:val="left" w:pos="1440"/>
          <w:tab w:val="left" w:pos="2160"/>
          <w:tab w:val="left" w:pos="2880"/>
        </w:tabs>
        <w:ind w:left="2880" w:hanging="2880"/>
        <w:jc w:val="both"/>
        <w:rPr>
          <w:sz w:val="23"/>
          <w:szCs w:val="23"/>
        </w:rPr>
      </w:pPr>
      <w:r w:rsidRPr="00A60EED">
        <w:rPr>
          <w:sz w:val="23"/>
          <w:szCs w:val="23"/>
        </w:rPr>
        <w:t>Sold separately:</w:t>
      </w:r>
      <w:r w:rsidRPr="00A60EED">
        <w:rPr>
          <w:sz w:val="23"/>
          <w:szCs w:val="23"/>
        </w:rPr>
        <w:tab/>
      </w:r>
    </w:p>
    <w:p w14:paraId="07B7FC4A" w14:textId="77777777" w:rsidR="00A60EED" w:rsidRDefault="00A60EED" w:rsidP="00052F98">
      <w:pPr>
        <w:ind w:left="360"/>
        <w:jc w:val="both"/>
        <w:rPr>
          <w:sz w:val="23"/>
          <w:szCs w:val="23"/>
        </w:rPr>
      </w:pPr>
      <w:r w:rsidRPr="00A60EED">
        <w:rPr>
          <w:sz w:val="23"/>
          <w:szCs w:val="23"/>
        </w:rPr>
        <w:t xml:space="preserve">Electronic </w:t>
      </w:r>
      <w:r w:rsidRPr="00A60EED">
        <w:rPr>
          <w:i/>
          <w:iCs/>
          <w:sz w:val="23"/>
          <w:szCs w:val="23"/>
        </w:rPr>
        <w:t>T</w:t>
      </w:r>
      <w:r w:rsidRPr="00A60EED">
        <w:rPr>
          <w:sz w:val="23"/>
          <w:szCs w:val="23"/>
        </w:rPr>
        <w:t>-score look</w:t>
      </w:r>
      <w:r w:rsidR="002A41F5">
        <w:rPr>
          <w:sz w:val="23"/>
          <w:szCs w:val="23"/>
        </w:rPr>
        <w:t>-</w:t>
      </w:r>
      <w:r w:rsidRPr="00A60EED">
        <w:rPr>
          <w:sz w:val="23"/>
          <w:szCs w:val="23"/>
        </w:rPr>
        <w:t xml:space="preserve">up tables for </w:t>
      </w:r>
      <w:r w:rsidR="002A41F5">
        <w:rPr>
          <w:sz w:val="23"/>
          <w:szCs w:val="23"/>
        </w:rPr>
        <w:t xml:space="preserve">U.S. norms for all </w:t>
      </w:r>
      <w:r w:rsidRPr="00A60EED">
        <w:rPr>
          <w:sz w:val="23"/>
          <w:szCs w:val="23"/>
        </w:rPr>
        <w:t xml:space="preserve">age/gender groups available in Excel® format. </w:t>
      </w:r>
    </w:p>
    <w:p w14:paraId="38564BCB" w14:textId="77777777" w:rsidR="0021767C" w:rsidRDefault="0021767C" w:rsidP="0021767C">
      <w:pPr>
        <w:numPr>
          <w:ilvl w:val="0"/>
          <w:numId w:val="4"/>
        </w:numPr>
        <w:tabs>
          <w:tab w:val="left" w:pos="720"/>
          <w:tab w:val="left" w:pos="1440"/>
          <w:tab w:val="left" w:pos="2880"/>
        </w:tabs>
        <w:jc w:val="both"/>
        <w:rPr>
          <w:sz w:val="23"/>
          <w:szCs w:val="23"/>
        </w:rPr>
      </w:pPr>
      <w:r w:rsidRPr="00A60EED">
        <w:rPr>
          <w:sz w:val="23"/>
          <w:szCs w:val="23"/>
        </w:rPr>
        <w:t>Child Behavior Checklist/1½-5</w:t>
      </w:r>
    </w:p>
    <w:p w14:paraId="61A68B54" w14:textId="77777777" w:rsidR="0021767C" w:rsidRPr="00A60EED" w:rsidRDefault="0021767C" w:rsidP="0021767C">
      <w:pPr>
        <w:numPr>
          <w:ilvl w:val="0"/>
          <w:numId w:val="4"/>
        </w:numPr>
        <w:tabs>
          <w:tab w:val="left" w:pos="720"/>
          <w:tab w:val="left" w:pos="1440"/>
          <w:tab w:val="left" w:pos="2880"/>
        </w:tabs>
        <w:jc w:val="both"/>
        <w:rPr>
          <w:sz w:val="23"/>
          <w:szCs w:val="23"/>
        </w:rPr>
      </w:pPr>
      <w:r w:rsidRPr="00A60EED">
        <w:rPr>
          <w:sz w:val="23"/>
          <w:szCs w:val="23"/>
        </w:rPr>
        <w:t>Caregiver-Teacher Report Form/1½-5</w:t>
      </w:r>
    </w:p>
    <w:p w14:paraId="4D3BF486"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Child Behavior Checklist/6-18</w:t>
      </w:r>
    </w:p>
    <w:p w14:paraId="10209ECF"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Teacher</w:t>
      </w:r>
      <w:r w:rsidR="002A41F5">
        <w:rPr>
          <w:sz w:val="23"/>
          <w:szCs w:val="23"/>
        </w:rPr>
        <w:t>’s</w:t>
      </w:r>
      <w:r w:rsidRPr="00A60EED">
        <w:rPr>
          <w:sz w:val="23"/>
          <w:szCs w:val="23"/>
        </w:rPr>
        <w:t xml:space="preserve"> Report Form/6-18</w:t>
      </w:r>
    </w:p>
    <w:p w14:paraId="4E7934C7"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Youth Self-Re</w:t>
      </w:r>
      <w:r w:rsidR="002A41F5">
        <w:rPr>
          <w:sz w:val="23"/>
          <w:szCs w:val="23"/>
        </w:rPr>
        <w:t>port/11-18</w:t>
      </w:r>
    </w:p>
    <w:p w14:paraId="1AEA9E5F" w14:textId="77777777" w:rsidR="00153E6E" w:rsidRDefault="00153E6E" w:rsidP="00052F98">
      <w:pPr>
        <w:numPr>
          <w:ilvl w:val="0"/>
          <w:numId w:val="4"/>
        </w:numPr>
        <w:tabs>
          <w:tab w:val="left" w:pos="720"/>
          <w:tab w:val="left" w:pos="1440"/>
          <w:tab w:val="left" w:pos="2880"/>
        </w:tabs>
        <w:jc w:val="both"/>
        <w:rPr>
          <w:sz w:val="23"/>
          <w:szCs w:val="23"/>
        </w:rPr>
      </w:pPr>
      <w:r>
        <w:rPr>
          <w:sz w:val="23"/>
          <w:szCs w:val="23"/>
        </w:rPr>
        <w:t>BPM (all forms for Ages 6-18)</w:t>
      </w:r>
    </w:p>
    <w:p w14:paraId="35CA6174" w14:textId="77777777" w:rsidR="00FE5080" w:rsidRDefault="00FE5080" w:rsidP="00052F98">
      <w:pPr>
        <w:numPr>
          <w:ilvl w:val="0"/>
          <w:numId w:val="4"/>
        </w:numPr>
        <w:tabs>
          <w:tab w:val="left" w:pos="720"/>
          <w:tab w:val="left" w:pos="1440"/>
          <w:tab w:val="left" w:pos="2880"/>
        </w:tabs>
        <w:jc w:val="both"/>
        <w:rPr>
          <w:sz w:val="23"/>
          <w:szCs w:val="23"/>
        </w:rPr>
      </w:pPr>
      <w:r>
        <w:rPr>
          <w:sz w:val="23"/>
          <w:szCs w:val="23"/>
        </w:rPr>
        <w:t>BPM/18-59</w:t>
      </w:r>
    </w:p>
    <w:p w14:paraId="300968CC" w14:textId="77777777" w:rsidR="00FE5080" w:rsidRDefault="00FE5080" w:rsidP="00FE5080">
      <w:pPr>
        <w:tabs>
          <w:tab w:val="left" w:pos="720"/>
          <w:tab w:val="left" w:pos="1440"/>
          <w:tab w:val="left" w:pos="2880"/>
        </w:tabs>
        <w:jc w:val="both"/>
        <w:rPr>
          <w:sz w:val="23"/>
          <w:szCs w:val="23"/>
        </w:rPr>
      </w:pPr>
    </w:p>
    <w:p w14:paraId="740622C9" w14:textId="77777777" w:rsidR="00FE5080" w:rsidRDefault="00FE5080" w:rsidP="00FE5080">
      <w:pPr>
        <w:tabs>
          <w:tab w:val="left" w:pos="720"/>
          <w:tab w:val="left" w:pos="1440"/>
          <w:tab w:val="left" w:pos="2880"/>
        </w:tabs>
        <w:jc w:val="both"/>
        <w:rPr>
          <w:sz w:val="23"/>
          <w:szCs w:val="23"/>
        </w:rPr>
      </w:pPr>
    </w:p>
    <w:p w14:paraId="2A718091" w14:textId="77777777" w:rsidR="001B1763" w:rsidRDefault="00A60EED" w:rsidP="00153E6E">
      <w:pPr>
        <w:jc w:val="both"/>
        <w:rPr>
          <w:sz w:val="23"/>
          <w:szCs w:val="23"/>
        </w:rPr>
      </w:pPr>
      <w:r w:rsidRPr="00A60EED">
        <w:rPr>
          <w:sz w:val="23"/>
          <w:szCs w:val="23"/>
        </w:rPr>
        <w:lastRenderedPageBreak/>
        <w:tab/>
      </w:r>
      <w:r w:rsidRPr="00A60EED">
        <w:rPr>
          <w:sz w:val="23"/>
          <w:szCs w:val="23"/>
        </w:rPr>
        <w:tab/>
      </w:r>
      <w:r w:rsidRPr="00A60EED">
        <w:rPr>
          <w:sz w:val="23"/>
          <w:szCs w:val="23"/>
        </w:rPr>
        <w:tab/>
      </w:r>
      <w:r w:rsidRPr="00A60EED">
        <w:rPr>
          <w:sz w:val="23"/>
          <w:szCs w:val="23"/>
        </w:rPr>
        <w:tab/>
      </w:r>
      <w:r w:rsidRPr="00A60EED">
        <w:rPr>
          <w:sz w:val="23"/>
          <w:szCs w:val="23"/>
        </w:rPr>
        <w:tab/>
      </w:r>
    </w:p>
    <w:p w14:paraId="5F5E04C7" w14:textId="77777777" w:rsidR="00A60EED" w:rsidRPr="00A60EED" w:rsidRDefault="009B3A6A" w:rsidP="00052F98">
      <w:pPr>
        <w:ind w:left="360"/>
        <w:jc w:val="both"/>
        <w:rPr>
          <w:sz w:val="23"/>
          <w:szCs w:val="23"/>
        </w:rPr>
      </w:pPr>
      <w:r>
        <w:rPr>
          <w:sz w:val="23"/>
          <w:szCs w:val="23"/>
        </w:rPr>
        <w:t>I</w:t>
      </w:r>
      <w:r w:rsidR="00A60EED" w:rsidRPr="00A60EED">
        <w:rPr>
          <w:sz w:val="23"/>
          <w:szCs w:val="23"/>
        </w:rPr>
        <w:t xml:space="preserve">ncluded with purchased electronic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w:t>
      </w:r>
      <w:r w:rsidR="00A60EED" w:rsidRPr="00A60EED">
        <w:rPr>
          <w:sz w:val="23"/>
          <w:szCs w:val="23"/>
        </w:rPr>
        <w:tab/>
      </w:r>
    </w:p>
    <w:p w14:paraId="34EA38C9" w14:textId="77777777" w:rsidR="00A60EED" w:rsidRPr="00A60EED" w:rsidRDefault="001E0413" w:rsidP="00052F98">
      <w:pPr>
        <w:ind w:left="360"/>
        <w:jc w:val="both"/>
        <w:rPr>
          <w:sz w:val="23"/>
          <w:szCs w:val="23"/>
        </w:rPr>
      </w:pPr>
      <w:r>
        <w:rPr>
          <w:sz w:val="23"/>
          <w:szCs w:val="23"/>
        </w:rPr>
        <w:t xml:space="preserve">1) </w:t>
      </w:r>
      <w:r w:rsidR="00183270">
        <w:rPr>
          <w:sz w:val="23"/>
          <w:szCs w:val="23"/>
        </w:rPr>
        <w:tab/>
      </w:r>
      <w:r w:rsidR="00A60EED" w:rsidRPr="00A60EED">
        <w:rPr>
          <w:sz w:val="23"/>
          <w:szCs w:val="23"/>
        </w:rPr>
        <w:t xml:space="preserve">The </w:t>
      </w:r>
      <w:r w:rsidR="00A60EED" w:rsidRPr="00A60EED">
        <w:rPr>
          <w:i/>
          <w:iCs/>
          <w:sz w:val="23"/>
          <w:szCs w:val="23"/>
        </w:rPr>
        <w:t>Manual</w:t>
      </w:r>
      <w:r w:rsidR="00A60EED" w:rsidRPr="00A60EED">
        <w:rPr>
          <w:sz w:val="23"/>
          <w:szCs w:val="23"/>
        </w:rPr>
        <w:t xml:space="preserve"> that is appropriate for the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 you order:</w:t>
      </w:r>
    </w:p>
    <w:p w14:paraId="18913F7A" w14:textId="77777777" w:rsidR="009B3A6A" w:rsidRDefault="009B3A6A" w:rsidP="009B3A6A">
      <w:pPr>
        <w:ind w:left="1080" w:firstLine="360"/>
        <w:jc w:val="both"/>
        <w:rPr>
          <w:sz w:val="23"/>
          <w:szCs w:val="23"/>
        </w:rPr>
      </w:pPr>
      <w:r w:rsidRPr="00A60EED">
        <w:rPr>
          <w:i/>
          <w:iCs/>
          <w:sz w:val="23"/>
          <w:szCs w:val="23"/>
        </w:rPr>
        <w:t>Manual for the ASEBA Preschool Forms &amp; Profiles</w:t>
      </w:r>
      <w:r w:rsidR="00A60EED" w:rsidRPr="00A60EED">
        <w:rPr>
          <w:sz w:val="23"/>
          <w:szCs w:val="23"/>
        </w:rPr>
        <w:tab/>
      </w:r>
      <w:r w:rsidR="00183270">
        <w:rPr>
          <w:sz w:val="23"/>
          <w:szCs w:val="23"/>
        </w:rPr>
        <w:tab/>
      </w:r>
    </w:p>
    <w:p w14:paraId="173CF79A" w14:textId="627CB7A2" w:rsidR="00A60EED" w:rsidRPr="00A60EED" w:rsidRDefault="00A60EED" w:rsidP="009B3A6A">
      <w:pPr>
        <w:ind w:left="720" w:firstLine="720"/>
        <w:jc w:val="both"/>
        <w:rPr>
          <w:sz w:val="23"/>
          <w:szCs w:val="23"/>
        </w:rPr>
      </w:pPr>
      <w:r w:rsidRPr="00A60EED">
        <w:rPr>
          <w:i/>
          <w:iCs/>
          <w:sz w:val="23"/>
          <w:szCs w:val="23"/>
        </w:rPr>
        <w:t>Manual for the ASEBA School-Age Forms &amp; Profiles</w:t>
      </w:r>
      <w:r w:rsidR="006B3D72">
        <w:rPr>
          <w:i/>
          <w:iCs/>
          <w:sz w:val="23"/>
          <w:szCs w:val="23"/>
        </w:rPr>
        <w:t>, etc.</w:t>
      </w:r>
      <w:r w:rsidR="00183270">
        <w:rPr>
          <w:i/>
          <w:iCs/>
          <w:sz w:val="23"/>
          <w:szCs w:val="23"/>
        </w:rPr>
        <w:tab/>
      </w:r>
      <w:r w:rsidR="00183270">
        <w:rPr>
          <w:i/>
          <w:iCs/>
          <w:sz w:val="23"/>
          <w:szCs w:val="23"/>
        </w:rPr>
        <w:tab/>
      </w:r>
    </w:p>
    <w:p w14:paraId="18F37EFA" w14:textId="77777777" w:rsidR="00A60EED" w:rsidRPr="00183270" w:rsidRDefault="00A60EED" w:rsidP="00052F98">
      <w:pPr>
        <w:ind w:left="360"/>
        <w:jc w:val="both"/>
        <w:rPr>
          <w:i/>
          <w:iCs/>
          <w:sz w:val="23"/>
          <w:szCs w:val="23"/>
          <w:lang w:val="fr-FR"/>
        </w:rPr>
      </w:pPr>
      <w:r w:rsidRPr="00183270">
        <w:rPr>
          <w:sz w:val="23"/>
          <w:szCs w:val="23"/>
          <w:lang w:val="fr-FR"/>
        </w:rPr>
        <w:t xml:space="preserve">2) </w:t>
      </w:r>
      <w:r w:rsidR="00052F98">
        <w:rPr>
          <w:sz w:val="23"/>
          <w:szCs w:val="23"/>
          <w:lang w:val="fr-FR"/>
        </w:rPr>
        <w:tab/>
      </w:r>
      <w:r w:rsidRPr="00183270">
        <w:rPr>
          <w:sz w:val="23"/>
          <w:szCs w:val="23"/>
          <w:lang w:val="fr-FR"/>
        </w:rPr>
        <w:t>ASEBA Score Comparison Data Suite:</w:t>
      </w:r>
    </w:p>
    <w:p w14:paraId="505B00DB" w14:textId="77777777" w:rsidR="00A60EED" w:rsidRPr="00A60EED" w:rsidRDefault="00A60EED" w:rsidP="00052F98">
      <w:pPr>
        <w:ind w:left="720"/>
        <w:jc w:val="both"/>
        <w:rPr>
          <w:sz w:val="23"/>
          <w:szCs w:val="23"/>
        </w:rPr>
      </w:pPr>
      <w:r w:rsidRPr="00A60EED">
        <w:rPr>
          <w:sz w:val="23"/>
          <w:szCs w:val="23"/>
        </w:rPr>
        <w:t>Use this suite to compare scored output from your non-ASEBA scoring model with</w:t>
      </w:r>
      <w:r w:rsidR="001E0413">
        <w:rPr>
          <w:sz w:val="23"/>
          <w:szCs w:val="23"/>
        </w:rPr>
        <w:t xml:space="preserve"> </w:t>
      </w:r>
      <w:r w:rsidRPr="00A60EED">
        <w:rPr>
          <w:sz w:val="23"/>
          <w:szCs w:val="23"/>
        </w:rPr>
        <w:t>scores produced by ASEBA’s definitive scoring model. Suite includes all current and earlier versions of ASEBA forms except the Direct Observation Form</w:t>
      </w:r>
      <w:r w:rsidR="002A41F5">
        <w:rPr>
          <w:sz w:val="23"/>
          <w:szCs w:val="23"/>
        </w:rPr>
        <w:t xml:space="preserve"> and BPM</w:t>
      </w:r>
      <w:r w:rsidRPr="00A60EED">
        <w:rPr>
          <w:sz w:val="23"/>
          <w:szCs w:val="23"/>
        </w:rPr>
        <w:t>:</w:t>
      </w:r>
    </w:p>
    <w:p w14:paraId="4E3CA8B3" w14:textId="77777777" w:rsidR="001E0413" w:rsidRDefault="00A60EED" w:rsidP="00052F98">
      <w:pPr>
        <w:numPr>
          <w:ilvl w:val="0"/>
          <w:numId w:val="6"/>
        </w:numPr>
        <w:jc w:val="both"/>
        <w:rPr>
          <w:sz w:val="23"/>
          <w:szCs w:val="23"/>
        </w:rPr>
      </w:pPr>
      <w:r w:rsidRPr="00A60EED">
        <w:rPr>
          <w:sz w:val="23"/>
          <w:szCs w:val="23"/>
        </w:rPr>
        <w:t>Scripts that describe each test condition for each type of ASEBA form</w:t>
      </w:r>
    </w:p>
    <w:p w14:paraId="0820BE63" w14:textId="77777777" w:rsidR="001E0413" w:rsidRDefault="00A60EED" w:rsidP="00052F98">
      <w:pPr>
        <w:numPr>
          <w:ilvl w:val="0"/>
          <w:numId w:val="6"/>
        </w:numPr>
        <w:jc w:val="both"/>
        <w:rPr>
          <w:sz w:val="23"/>
          <w:szCs w:val="23"/>
        </w:rPr>
      </w:pPr>
      <w:r w:rsidRPr="00A60EED">
        <w:rPr>
          <w:sz w:val="23"/>
          <w:szCs w:val="23"/>
        </w:rPr>
        <w:t>Set o</w:t>
      </w:r>
      <w:r w:rsidR="001E0413">
        <w:rPr>
          <w:sz w:val="23"/>
          <w:szCs w:val="23"/>
        </w:rPr>
        <w:t xml:space="preserve">f ASEBA forms (as </w:t>
      </w:r>
      <w:r w:rsidR="001E0413" w:rsidRPr="00A60EED">
        <w:rPr>
          <w:sz w:val="23"/>
          <w:szCs w:val="23"/>
        </w:rPr>
        <w:t>PDF</w:t>
      </w:r>
      <w:r w:rsidRPr="00A60EED">
        <w:rPr>
          <w:sz w:val="23"/>
          <w:szCs w:val="23"/>
        </w:rPr>
        <w:t xml:space="preserve"> fi</w:t>
      </w:r>
      <w:r w:rsidR="001E0413">
        <w:rPr>
          <w:sz w:val="23"/>
          <w:szCs w:val="23"/>
        </w:rPr>
        <w:t xml:space="preserve">les) with ratings for each test </w:t>
      </w:r>
      <w:r w:rsidRPr="00A60EED">
        <w:rPr>
          <w:sz w:val="23"/>
          <w:szCs w:val="23"/>
        </w:rPr>
        <w:t>condition</w:t>
      </w:r>
    </w:p>
    <w:p w14:paraId="6B3489E5" w14:textId="77777777" w:rsidR="001E0413" w:rsidRDefault="00A60EED" w:rsidP="00052F98">
      <w:pPr>
        <w:numPr>
          <w:ilvl w:val="0"/>
          <w:numId w:val="6"/>
        </w:numPr>
        <w:jc w:val="both"/>
        <w:rPr>
          <w:sz w:val="23"/>
          <w:szCs w:val="23"/>
        </w:rPr>
      </w:pPr>
      <w:r w:rsidRPr="00A60EED">
        <w:rPr>
          <w:sz w:val="23"/>
          <w:szCs w:val="23"/>
        </w:rPr>
        <w:t>Set of unscored data for test conditions delivered in a variety of formats to potentially import into your scoring system. This data</w:t>
      </w:r>
      <w:r w:rsidR="00BC7D7F">
        <w:rPr>
          <w:sz w:val="23"/>
          <w:szCs w:val="23"/>
        </w:rPr>
        <w:t xml:space="preserve"> set</w:t>
      </w:r>
      <w:r w:rsidRPr="00A60EED">
        <w:rPr>
          <w:sz w:val="23"/>
          <w:szCs w:val="23"/>
        </w:rPr>
        <w:t xml:space="preserve"> include</w:t>
      </w:r>
      <w:r w:rsidR="00BC7D7F">
        <w:rPr>
          <w:sz w:val="23"/>
          <w:szCs w:val="23"/>
        </w:rPr>
        <w:t>s</w:t>
      </w:r>
      <w:r w:rsidRPr="00A60EED">
        <w:rPr>
          <w:sz w:val="23"/>
          <w:szCs w:val="23"/>
        </w:rPr>
        <w:t xml:space="preserve"> a file for each </w:t>
      </w:r>
      <w:r w:rsidR="00BC7D7F">
        <w:rPr>
          <w:sz w:val="23"/>
          <w:szCs w:val="23"/>
        </w:rPr>
        <w:t xml:space="preserve">form’s </w:t>
      </w:r>
      <w:r w:rsidRPr="00A60EED">
        <w:rPr>
          <w:sz w:val="23"/>
          <w:szCs w:val="23"/>
        </w:rPr>
        <w:t xml:space="preserve">gender/age </w:t>
      </w:r>
      <w:r w:rsidR="00BC7D7F">
        <w:rPr>
          <w:sz w:val="23"/>
          <w:szCs w:val="23"/>
        </w:rPr>
        <w:t xml:space="preserve">norm </w:t>
      </w:r>
      <w:r w:rsidRPr="00A60EED">
        <w:rPr>
          <w:sz w:val="23"/>
          <w:szCs w:val="23"/>
        </w:rPr>
        <w:t>group</w:t>
      </w:r>
      <w:r w:rsidR="00BC7D7F">
        <w:rPr>
          <w:sz w:val="23"/>
          <w:szCs w:val="23"/>
        </w:rPr>
        <w:t>s</w:t>
      </w:r>
      <w:r w:rsidRPr="00A60EED">
        <w:rPr>
          <w:sz w:val="23"/>
          <w:szCs w:val="23"/>
        </w:rPr>
        <w:t xml:space="preserve"> (i.e., CBCL = 4 gender/age g</w:t>
      </w:r>
      <w:r w:rsidR="001E0413">
        <w:rPr>
          <w:sz w:val="23"/>
          <w:szCs w:val="23"/>
        </w:rPr>
        <w:t>roups; C-TRF = 2 gender groups)</w:t>
      </w:r>
    </w:p>
    <w:p w14:paraId="599AFD4B" w14:textId="77777777" w:rsidR="001E0413" w:rsidRDefault="00A60EED" w:rsidP="00052F98">
      <w:pPr>
        <w:numPr>
          <w:ilvl w:val="0"/>
          <w:numId w:val="6"/>
        </w:numPr>
        <w:jc w:val="both"/>
        <w:rPr>
          <w:sz w:val="23"/>
          <w:szCs w:val="23"/>
        </w:rPr>
      </w:pPr>
      <w:r w:rsidRPr="00A60EED">
        <w:rPr>
          <w:sz w:val="23"/>
          <w:szCs w:val="23"/>
        </w:rPr>
        <w:t>Set of scored data based on the unscored data set delivered in a variety of formats to facilitate comparison with scores your system produces</w:t>
      </w:r>
    </w:p>
    <w:p w14:paraId="29F3FDB0" w14:textId="77777777" w:rsidR="00A60EED" w:rsidRPr="00A60EED" w:rsidRDefault="00A60EED" w:rsidP="00052F98">
      <w:pPr>
        <w:numPr>
          <w:ilvl w:val="0"/>
          <w:numId w:val="6"/>
        </w:numPr>
        <w:jc w:val="both"/>
        <w:rPr>
          <w:sz w:val="23"/>
          <w:szCs w:val="23"/>
        </w:rPr>
      </w:pPr>
      <w:r w:rsidRPr="00A60EED">
        <w:rPr>
          <w:sz w:val="23"/>
          <w:szCs w:val="23"/>
        </w:rPr>
        <w:t>File format definitions for both unscored and scored data sets</w:t>
      </w:r>
    </w:p>
    <w:p w14:paraId="105821CE" w14:textId="77777777" w:rsidR="00A60EED" w:rsidRDefault="00A60EED" w:rsidP="00052F98">
      <w:pPr>
        <w:widowControl w:val="0"/>
        <w:tabs>
          <w:tab w:val="left" w:pos="9540"/>
        </w:tabs>
        <w:spacing w:line="360" w:lineRule="auto"/>
        <w:jc w:val="both"/>
        <w:rPr>
          <w:u w:val="single"/>
        </w:rPr>
      </w:pPr>
    </w:p>
    <w:p w14:paraId="20159FA6" w14:textId="77777777" w:rsidR="00117447" w:rsidRPr="00B2186A" w:rsidRDefault="00117447" w:rsidP="00052F98">
      <w:pPr>
        <w:widowControl w:val="0"/>
        <w:tabs>
          <w:tab w:val="left" w:pos="9540"/>
        </w:tabs>
        <w:spacing w:line="360" w:lineRule="auto"/>
        <w:jc w:val="both"/>
        <w:rPr>
          <w:u w:val="single"/>
        </w:rPr>
      </w:pPr>
    </w:p>
    <w:sectPr w:rsidR="00117447" w:rsidRPr="00B2186A" w:rsidSect="009C03FF">
      <w:footnotePr>
        <w:numFmt w:val="lowerLetter"/>
      </w:footnotePr>
      <w:endnotePr>
        <w:numFmt w:val="lowerLetter"/>
      </w:endnotePr>
      <w:pgSz w:w="12240" w:h="15840"/>
      <w:pgMar w:top="576" w:right="1296" w:bottom="288" w:left="1296" w:header="129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EB16" w14:textId="77777777" w:rsidR="009B7627" w:rsidRDefault="009B7627">
      <w:r>
        <w:separator/>
      </w:r>
    </w:p>
  </w:endnote>
  <w:endnote w:type="continuationSeparator" w:id="0">
    <w:p w14:paraId="0BB5474C" w14:textId="77777777" w:rsidR="009B7627" w:rsidRDefault="009B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olBoran">
    <w:altName w:val="Leelawadee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58E3" w14:textId="77777777" w:rsidR="00BC58BE" w:rsidRDefault="00BC58BE">
    <w:pPr>
      <w:widowControl w:val="0"/>
      <w:spacing w:line="227"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5D46" w14:textId="77777777" w:rsidR="009B7627" w:rsidRDefault="009B7627">
      <w:r>
        <w:separator/>
      </w:r>
    </w:p>
  </w:footnote>
  <w:footnote w:type="continuationSeparator" w:id="0">
    <w:p w14:paraId="0C1A9F30" w14:textId="77777777" w:rsidR="009B7627" w:rsidRDefault="009B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5E2D"/>
    <w:multiLevelType w:val="hybridMultilevel"/>
    <w:tmpl w:val="3E0018D2"/>
    <w:lvl w:ilvl="0" w:tplc="926CA9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9E346D"/>
    <w:multiLevelType w:val="hybridMultilevel"/>
    <w:tmpl w:val="F530E72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44E54520"/>
    <w:multiLevelType w:val="hybridMultilevel"/>
    <w:tmpl w:val="56AC8C5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D3313"/>
    <w:multiLevelType w:val="hybridMultilevel"/>
    <w:tmpl w:val="14206B52"/>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24F8F"/>
    <w:multiLevelType w:val="hybridMultilevel"/>
    <w:tmpl w:val="B742DB3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E7F48"/>
    <w:multiLevelType w:val="hybridMultilevel"/>
    <w:tmpl w:val="9D5AF196"/>
    <w:lvl w:ilvl="0" w:tplc="8782F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2496331">
    <w:abstractNumId w:val="2"/>
  </w:num>
  <w:num w:numId="2" w16cid:durableId="1282689387">
    <w:abstractNumId w:val="3"/>
  </w:num>
  <w:num w:numId="3" w16cid:durableId="82387211">
    <w:abstractNumId w:val="4"/>
  </w:num>
  <w:num w:numId="4" w16cid:durableId="1210728847">
    <w:abstractNumId w:val="0"/>
  </w:num>
  <w:num w:numId="5" w16cid:durableId="2118451321">
    <w:abstractNumId w:val="1"/>
  </w:num>
  <w:num w:numId="6" w16cid:durableId="1151827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67AA"/>
    <w:rsid w:val="00052F98"/>
    <w:rsid w:val="00060504"/>
    <w:rsid w:val="00071424"/>
    <w:rsid w:val="000A3856"/>
    <w:rsid w:val="000B7FA1"/>
    <w:rsid w:val="000C7424"/>
    <w:rsid w:val="000C747D"/>
    <w:rsid w:val="000F2FE2"/>
    <w:rsid w:val="00117447"/>
    <w:rsid w:val="00120C7B"/>
    <w:rsid w:val="00130856"/>
    <w:rsid w:val="001413E4"/>
    <w:rsid w:val="00145B88"/>
    <w:rsid w:val="00153E6E"/>
    <w:rsid w:val="00183270"/>
    <w:rsid w:val="00185E87"/>
    <w:rsid w:val="001B1763"/>
    <w:rsid w:val="001D1CA6"/>
    <w:rsid w:val="001E0413"/>
    <w:rsid w:val="00201A60"/>
    <w:rsid w:val="00205E8B"/>
    <w:rsid w:val="00206F4B"/>
    <w:rsid w:val="0021767C"/>
    <w:rsid w:val="002351BD"/>
    <w:rsid w:val="00265DB5"/>
    <w:rsid w:val="00285EC5"/>
    <w:rsid w:val="00286507"/>
    <w:rsid w:val="002A41F5"/>
    <w:rsid w:val="002D64D9"/>
    <w:rsid w:val="002E60B8"/>
    <w:rsid w:val="002F50D2"/>
    <w:rsid w:val="00321326"/>
    <w:rsid w:val="00327244"/>
    <w:rsid w:val="00341876"/>
    <w:rsid w:val="00343CB4"/>
    <w:rsid w:val="0035173B"/>
    <w:rsid w:val="00352344"/>
    <w:rsid w:val="00356456"/>
    <w:rsid w:val="00362556"/>
    <w:rsid w:val="00367765"/>
    <w:rsid w:val="003A387C"/>
    <w:rsid w:val="003E28E1"/>
    <w:rsid w:val="00402CB0"/>
    <w:rsid w:val="00450107"/>
    <w:rsid w:val="00463F2E"/>
    <w:rsid w:val="004E3EB5"/>
    <w:rsid w:val="00511B0A"/>
    <w:rsid w:val="005222EB"/>
    <w:rsid w:val="005A1CC9"/>
    <w:rsid w:val="005D26EF"/>
    <w:rsid w:val="0067088C"/>
    <w:rsid w:val="00676D7D"/>
    <w:rsid w:val="006B3D72"/>
    <w:rsid w:val="006E2CD0"/>
    <w:rsid w:val="00700ED2"/>
    <w:rsid w:val="007206BA"/>
    <w:rsid w:val="00737857"/>
    <w:rsid w:val="0076333D"/>
    <w:rsid w:val="00770F24"/>
    <w:rsid w:val="00774DDD"/>
    <w:rsid w:val="00797E22"/>
    <w:rsid w:val="007A6760"/>
    <w:rsid w:val="007B0F79"/>
    <w:rsid w:val="007C5853"/>
    <w:rsid w:val="007F67AA"/>
    <w:rsid w:val="008057CC"/>
    <w:rsid w:val="00841C2C"/>
    <w:rsid w:val="00842623"/>
    <w:rsid w:val="00874877"/>
    <w:rsid w:val="00884C32"/>
    <w:rsid w:val="00884D77"/>
    <w:rsid w:val="0089034E"/>
    <w:rsid w:val="008A00D5"/>
    <w:rsid w:val="008D366E"/>
    <w:rsid w:val="008D66A9"/>
    <w:rsid w:val="0090637F"/>
    <w:rsid w:val="00921880"/>
    <w:rsid w:val="00924D00"/>
    <w:rsid w:val="00933D1A"/>
    <w:rsid w:val="00962BAC"/>
    <w:rsid w:val="00967678"/>
    <w:rsid w:val="009B3A6A"/>
    <w:rsid w:val="009B48B5"/>
    <w:rsid w:val="009B7627"/>
    <w:rsid w:val="009C03FF"/>
    <w:rsid w:val="009E0D8A"/>
    <w:rsid w:val="009E4A32"/>
    <w:rsid w:val="00A32A18"/>
    <w:rsid w:val="00A40C41"/>
    <w:rsid w:val="00A512DD"/>
    <w:rsid w:val="00A572D6"/>
    <w:rsid w:val="00A60EED"/>
    <w:rsid w:val="00A9013D"/>
    <w:rsid w:val="00AB161C"/>
    <w:rsid w:val="00AB4FB6"/>
    <w:rsid w:val="00AC596C"/>
    <w:rsid w:val="00AD4D44"/>
    <w:rsid w:val="00AE779A"/>
    <w:rsid w:val="00B1521B"/>
    <w:rsid w:val="00B74021"/>
    <w:rsid w:val="00BC58BE"/>
    <w:rsid w:val="00BC7D7F"/>
    <w:rsid w:val="00C53335"/>
    <w:rsid w:val="00C65246"/>
    <w:rsid w:val="00C90959"/>
    <w:rsid w:val="00CE5D8A"/>
    <w:rsid w:val="00CF6795"/>
    <w:rsid w:val="00D17632"/>
    <w:rsid w:val="00D179E6"/>
    <w:rsid w:val="00D22F02"/>
    <w:rsid w:val="00D33C7C"/>
    <w:rsid w:val="00D56039"/>
    <w:rsid w:val="00DA4A0B"/>
    <w:rsid w:val="00E115C9"/>
    <w:rsid w:val="00E47257"/>
    <w:rsid w:val="00E832B2"/>
    <w:rsid w:val="00EE7971"/>
    <w:rsid w:val="00F053C6"/>
    <w:rsid w:val="00F14FC1"/>
    <w:rsid w:val="00F231C3"/>
    <w:rsid w:val="00F31B6C"/>
    <w:rsid w:val="00FE1FB9"/>
    <w:rsid w:val="00FE38EC"/>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0B0D5EDA"/>
  <w15:chartTrackingRefBased/>
  <w15:docId w15:val="{84E2D29C-405B-4939-9A76-F1FA8A0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819"/>
      </w:tabs>
      <w:outlineLvl w:val="0"/>
    </w:pPr>
    <w:rPr>
      <w:b/>
    </w:rPr>
  </w:style>
  <w:style w:type="paragraph" w:styleId="Heading2">
    <w:name w:val="heading 2"/>
    <w:basedOn w:val="Normal"/>
    <w:next w:val="Normal"/>
    <w:qFormat/>
    <w:pPr>
      <w:keepNext/>
      <w:widowControl w:val="0"/>
      <w:tabs>
        <w:tab w:val="left" w:pos="9360"/>
      </w:tabs>
      <w:spacing w:before="145"/>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sz w:val="23"/>
    </w:rPr>
  </w:style>
  <w:style w:type="paragraph" w:styleId="BodyText2">
    <w:name w:val="Body Text 2"/>
    <w:basedOn w:val="Normal"/>
    <w:pPr>
      <w:widowControl w:val="0"/>
    </w:pPr>
    <w:rPr>
      <w:sz w:val="23"/>
    </w:rPr>
  </w:style>
  <w:style w:type="table" w:styleId="TableGrid">
    <w:name w:val="Table Grid"/>
    <w:basedOn w:val="TableNormal"/>
    <w:rsid w:val="007F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67AA"/>
    <w:rPr>
      <w:color w:val="0000FF"/>
      <w:u w:val="single"/>
    </w:rPr>
  </w:style>
  <w:style w:type="character" w:styleId="FollowedHyperlink">
    <w:name w:val="FollowedHyperlink"/>
    <w:rsid w:val="00285EC5"/>
    <w:rPr>
      <w:color w:val="800080"/>
      <w:u w:val="single"/>
    </w:rPr>
  </w:style>
  <w:style w:type="paragraph" w:styleId="BalloonText">
    <w:name w:val="Balloon Text"/>
    <w:basedOn w:val="Normal"/>
    <w:link w:val="BalloonTextChar"/>
    <w:rsid w:val="00924D00"/>
    <w:rPr>
      <w:rFonts w:ascii="Tahoma" w:hAnsi="Tahoma" w:cs="Tahoma"/>
      <w:sz w:val="16"/>
      <w:szCs w:val="16"/>
    </w:rPr>
  </w:style>
  <w:style w:type="character" w:customStyle="1" w:styleId="BalloonTextChar">
    <w:name w:val="Balloon Text Char"/>
    <w:link w:val="BalloonText"/>
    <w:rsid w:val="00924D00"/>
    <w:rPr>
      <w:rFonts w:ascii="Tahoma" w:hAnsi="Tahoma" w:cs="Tahoma"/>
      <w:sz w:val="16"/>
      <w:szCs w:val="16"/>
    </w:rPr>
  </w:style>
  <w:style w:type="paragraph" w:styleId="Revision">
    <w:name w:val="Revision"/>
    <w:hidden/>
    <w:uiPriority w:val="99"/>
    <w:semiHidden/>
    <w:rsid w:val="00F053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eba.org" TargetMode="External"/><Relationship Id="rId3" Type="http://schemas.openxmlformats.org/officeDocument/2006/relationships/settings" Target="settings.xml"/><Relationship Id="rId7" Type="http://schemas.openxmlformats.org/officeDocument/2006/relationships/hyperlink" Target="mailto:mail@ase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aseba.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9421</CharactersWithSpaces>
  <SharedDoc>false</SharedDoc>
  <HLinks>
    <vt:vector size="18" baseType="variant">
      <vt:variant>
        <vt:i4>7012429</vt:i4>
      </vt:variant>
      <vt:variant>
        <vt:i4>6</vt:i4>
      </vt:variant>
      <vt:variant>
        <vt:i4>0</vt:i4>
      </vt:variant>
      <vt:variant>
        <vt:i4>5</vt:i4>
      </vt:variant>
      <vt:variant>
        <vt:lpwstr>mailto:mail@aseba.org</vt:lpwstr>
      </vt:variant>
      <vt:variant>
        <vt:lpwstr/>
      </vt:variant>
      <vt:variant>
        <vt:i4>4587549</vt:i4>
      </vt:variant>
      <vt:variant>
        <vt:i4>3</vt:i4>
      </vt:variant>
      <vt:variant>
        <vt:i4>0</vt:i4>
      </vt:variant>
      <vt:variant>
        <vt:i4>5</vt:i4>
      </vt:variant>
      <vt:variant>
        <vt:lpwstr>http://www.aseba.org/</vt:lpwstr>
      </vt:variant>
      <vt:variant>
        <vt:lpwstr/>
      </vt:variant>
      <vt:variant>
        <vt:i4>7012429</vt:i4>
      </vt:variant>
      <vt:variant>
        <vt:i4>0</vt:i4>
      </vt:variant>
      <vt:variant>
        <vt:i4>0</vt:i4>
      </vt:variant>
      <vt:variant>
        <vt:i4>5</vt:i4>
      </vt:variant>
      <vt:variant>
        <vt:lpwstr>mailto:mail@aseba.org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Berube</dc:creator>
  <cp:keywords/>
  <cp:lastModifiedBy>Snell, Kathleen R</cp:lastModifiedBy>
  <cp:revision>5</cp:revision>
  <cp:lastPrinted>2014-06-30T19:52:00Z</cp:lastPrinted>
  <dcterms:created xsi:type="dcterms:W3CDTF">2022-05-19T20:14:00Z</dcterms:created>
  <dcterms:modified xsi:type="dcterms:W3CDTF">2022-07-05T16:50:00Z</dcterms:modified>
</cp:coreProperties>
</file>